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11533" w14:textId="5261203C" w:rsidR="001D4CFD" w:rsidRDefault="00AF411D" w:rsidP="00A01F24">
      <w:r>
        <w:rPr>
          <w:rFonts w:eastAsia="Times New Roman"/>
          <w:noProof/>
        </w:rPr>
        <mc:AlternateContent>
          <mc:Choice Requires="wps">
            <w:drawing>
              <wp:anchor distT="0" distB="0" distL="114300" distR="114300" simplePos="0" relativeHeight="251662336" behindDoc="0" locked="0" layoutInCell="1" allowOverlap="1" wp14:anchorId="31F7F80C" wp14:editId="26FA5116">
                <wp:simplePos x="0" y="0"/>
                <wp:positionH relativeFrom="page">
                  <wp:posOffset>1054100</wp:posOffset>
                </wp:positionH>
                <wp:positionV relativeFrom="page">
                  <wp:posOffset>3670300</wp:posOffset>
                </wp:positionV>
                <wp:extent cx="2413000" cy="647700"/>
                <wp:effectExtent l="0" t="0" r="0" b="12700"/>
                <wp:wrapThrough wrapText="bothSides">
                  <wp:wrapPolygon edited="0">
                    <wp:start x="227" y="0"/>
                    <wp:lineTo x="227" y="21176"/>
                    <wp:lineTo x="21145" y="21176"/>
                    <wp:lineTo x="21145" y="0"/>
                    <wp:lineTo x="227" y="0"/>
                  </wp:wrapPolygon>
                </wp:wrapThrough>
                <wp:docPr id="6" name="Text Box 6"/>
                <wp:cNvGraphicFramePr/>
                <a:graphic xmlns:a="http://schemas.openxmlformats.org/drawingml/2006/main">
                  <a:graphicData uri="http://schemas.microsoft.com/office/word/2010/wordprocessingShape">
                    <wps:wsp>
                      <wps:cNvSpPr txBox="1"/>
                      <wps:spPr>
                        <a:xfrm>
                          <a:off x="0" y="0"/>
                          <a:ext cx="241300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9D8EB99" w14:textId="77777777" w:rsidR="00AC21F3" w:rsidRPr="0058592F" w:rsidRDefault="00AC21F3" w:rsidP="0058592F">
                            <w:pPr>
                              <w:jc w:val="right"/>
                              <w:rPr>
                                <w:sz w:val="40"/>
                                <w:szCs w:val="40"/>
                              </w:rPr>
                            </w:pPr>
                            <w:r w:rsidRPr="0058592F">
                              <w:rPr>
                                <w:sz w:val="40"/>
                                <w:szCs w:val="40"/>
                              </w:rPr>
                              <w:t>w</w:t>
                            </w:r>
                            <w:r>
                              <w:rPr>
                                <w:sz w:val="40"/>
                                <w:szCs w:val="40"/>
                              </w:rPr>
                              <w:t>ww.azeyemds.org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F7F80C" id="_x0000_t202" coordsize="21600,21600" o:spt="202" path="m,l,21600r21600,l21600,xe">
                <v:stroke joinstyle="miter"/>
                <v:path gradientshapeok="t" o:connecttype="rect"/>
              </v:shapetype>
              <v:shape id="Text Box 6" o:spid="_x0000_s1026" type="#_x0000_t202" style="position:absolute;margin-left:83pt;margin-top:289pt;width:190pt;height:51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udQIAAFkFAAAOAAAAZHJzL2Uyb0RvYy54bWysVFFvEzEMfkfiP0R5Z9eW0kHV61Q2DSFN&#10;20SH9pzmkvZEEofE7V359XNy164MXoZ4uXPsz4792c7sorWG7VSINbiSD88GnCknoarduuTfH67f&#10;feQsonCVMOBUyfcq8ov52zezxk/VCDZgKhUYBXFx2viSbxD9tCii3Cgr4hl45cioIViBdAzrogqi&#10;oejWFKPBYFI0ECofQKoYSXvVGfk8x9daSbzTOipkpuSUG+ZvyN9V+hbzmZiug/CbWvZpiH/Iwora&#10;0aXHUFcCBduG+o9QtpYBImg8k2AL0LqWKtdA1QwHL6pZboRXuRYiJ/ojTfH/hZW3u/vA6qrkE86c&#10;sNSiB9Ui+wwtmyR2Gh+nBFp6gmFLauryQR9JmYpudbDpT+UwshPP+yO3KZgk5Wg8fD8YkEmSbTI+&#10;PyeZwhfP3j5E/KLAsiSUPFDvMqVidxOxgx4g6TIH17UxuX/G/aagmJ1G5QHovVMhXcJZwr1Rycu4&#10;b0oTATnvpMijpy5NYDtBQyOkVA5zyTkuoRNK092vcezxybXL6jXOR498Mzg8OtvaQcgsvUi7+nFI&#10;WXd4ovqk7iRiu2r7Bq+g2lN/A3T7Eb28rqkJNyLivQi0ENQ3WnK8o4820JQceomzDYRff9MnPM0p&#10;WTlraMFKHn9uRVCcma+OJvjTcDxOG5kP4w/nIzqEU8vq1OK29hKoHUN6TrzMYsKjOYg6gH2kt2CR&#10;biWTcJLuLjkexEvs1p7eEqkWiwyiHfQCb9zSyxQ60ZtG7KF9FMH3c4g0wbdwWEUxfTGOHTZ5Olhs&#10;EXSdZzUR3LHaE0/7m6e9f2vSA3F6zqjnF3H+BAAA//8DAFBLAwQUAAYACAAAACEATDw5q94AAAAL&#10;AQAADwAAAGRycy9kb3ducmV2LnhtbEyPQU/DMAyF70j7D5EncWMJ01pKaTpNIK4gBkzaLWu8tqJx&#10;qiZby7/HO7Gbn/30/L1iPblOnHEIrScN9wsFAqnytqVaw9fn610GIkRD1nSeUMMvBliXs5vC5NaP&#10;9IHnbawFh1DIjYYmxj6XMlQNOhMWvkfi29EPzkSWQy3tYEYOd51cKpVKZ1riD43p8bnB6md7chq+&#10;34773Uq91y8u6Uc/KUnuUWp9O582TyAiTvHfDBd8RoeSmQ7+RDaIjnWacpeoIXnIeGBHsrpsDhrS&#10;TCmQZSGvO5R/AAAA//8DAFBLAQItABQABgAIAAAAIQC2gziS/gAAAOEBAAATAAAAAAAAAAAAAAAA&#10;AAAAAABbQ29udGVudF9UeXBlc10ueG1sUEsBAi0AFAAGAAgAAAAhADj9If/WAAAAlAEAAAsAAAAA&#10;AAAAAAAAAAAALwEAAF9yZWxzLy5yZWxzUEsBAi0AFAAGAAgAAAAhAP+zSe51AgAAWQUAAA4AAAAA&#10;AAAAAAAAAAAALgIAAGRycy9lMm9Eb2MueG1sUEsBAi0AFAAGAAgAAAAhAEw8OaveAAAACwEAAA8A&#10;AAAAAAAAAAAAAAAAzwQAAGRycy9kb3ducmV2LnhtbFBLBQYAAAAABAAEAPMAAADaBQAAAAA=&#10;" filled="f" stroked="f">
                <v:textbox>
                  <w:txbxContent>
                    <w:p w14:paraId="19D8EB99" w14:textId="77777777" w:rsidR="00AC21F3" w:rsidRPr="0058592F" w:rsidRDefault="00AC21F3" w:rsidP="0058592F">
                      <w:pPr>
                        <w:jc w:val="right"/>
                        <w:rPr>
                          <w:sz w:val="40"/>
                          <w:szCs w:val="40"/>
                        </w:rPr>
                      </w:pPr>
                      <w:r w:rsidRPr="0058592F">
                        <w:rPr>
                          <w:sz w:val="40"/>
                          <w:szCs w:val="40"/>
                        </w:rPr>
                        <w:t>w</w:t>
                      </w:r>
                      <w:r>
                        <w:rPr>
                          <w:sz w:val="40"/>
                          <w:szCs w:val="40"/>
                        </w:rPr>
                        <w:t>ww.azeyemds.org</w:t>
                      </w:r>
                    </w:p>
                  </w:txbxContent>
                </v:textbox>
                <w10:wrap type="through" anchorx="page" anchory="page"/>
              </v:shape>
            </w:pict>
          </mc:Fallback>
        </mc:AlternateContent>
      </w:r>
      <w:r>
        <w:rPr>
          <w:rFonts w:eastAsia="Times New Roman"/>
          <w:noProof/>
        </w:rPr>
        <w:drawing>
          <wp:anchor distT="0" distB="0" distL="114300" distR="114300" simplePos="0" relativeHeight="251659264" behindDoc="0" locked="0" layoutInCell="1" allowOverlap="1" wp14:anchorId="6F08BC66" wp14:editId="731E8C17">
            <wp:simplePos x="0" y="0"/>
            <wp:positionH relativeFrom="page">
              <wp:posOffset>685800</wp:posOffset>
            </wp:positionH>
            <wp:positionV relativeFrom="page">
              <wp:posOffset>685800</wp:posOffset>
            </wp:positionV>
            <wp:extent cx="3200400" cy="2634615"/>
            <wp:effectExtent l="0" t="0" r="0" b="6985"/>
            <wp:wrapThrough wrapText="bothSides">
              <wp:wrapPolygon edited="0">
                <wp:start x="0" y="0"/>
                <wp:lineTo x="0" y="21449"/>
                <wp:lineTo x="21429" y="21449"/>
                <wp:lineTo x="214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S.png"/>
                    <pic:cNvPicPr/>
                  </pic:nvPicPr>
                  <pic:blipFill rotWithShape="1">
                    <a:blip r:embed="rId7">
                      <a:extLst>
                        <a:ext uri="{28A0092B-C50C-407E-A947-70E740481C1C}">
                          <a14:useLocalDpi xmlns:a14="http://schemas.microsoft.com/office/drawing/2010/main" val="0"/>
                        </a:ext>
                      </a:extLst>
                    </a:blip>
                    <a:srcRect t="25499"/>
                    <a:stretch/>
                  </pic:blipFill>
                  <pic:spPr bwMode="auto">
                    <a:xfrm>
                      <a:off x="0" y="0"/>
                      <a:ext cx="3200400" cy="26346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9F0413">
        <w:rPr>
          <w:rFonts w:eastAsia="Times New Roman"/>
          <w:noProof/>
        </w:rPr>
        <mc:AlternateContent>
          <mc:Choice Requires="wps">
            <w:drawing>
              <wp:anchor distT="0" distB="0" distL="114300" distR="114300" simplePos="0" relativeHeight="251667456" behindDoc="0" locked="0" layoutInCell="1" allowOverlap="1" wp14:anchorId="5DD328E2" wp14:editId="6AED786D">
                <wp:simplePos x="0" y="0"/>
                <wp:positionH relativeFrom="page">
                  <wp:posOffset>3886200</wp:posOffset>
                </wp:positionH>
                <wp:positionV relativeFrom="page">
                  <wp:posOffset>5524500</wp:posOffset>
                </wp:positionV>
                <wp:extent cx="3200400" cy="3835400"/>
                <wp:effectExtent l="0" t="0" r="25400" b="25400"/>
                <wp:wrapThrough wrapText="bothSides">
                  <wp:wrapPolygon edited="0">
                    <wp:start x="0" y="0"/>
                    <wp:lineTo x="0" y="21600"/>
                    <wp:lineTo x="21600" y="21600"/>
                    <wp:lineTo x="21600"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3200400" cy="3835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E317AE0" w14:textId="77777777" w:rsidR="00AC21F3" w:rsidRDefault="00AC21F3" w:rsidP="003631A2">
                            <w:pPr>
                              <w:rPr>
                                <w:sz w:val="28"/>
                                <w:szCs w:val="28"/>
                              </w:rPr>
                            </w:pPr>
                            <w:r>
                              <w:tab/>
                            </w:r>
                            <w:r>
                              <w:rPr>
                                <w:sz w:val="28"/>
                                <w:szCs w:val="28"/>
                              </w:rPr>
                              <w:t xml:space="preserve"> At this time it is the position of the AOS that practices </w:t>
                            </w:r>
                            <w:r>
                              <w:rPr>
                                <w:b/>
                                <w:sz w:val="28"/>
                                <w:szCs w:val="28"/>
                              </w:rPr>
                              <w:t xml:space="preserve">limit their ambulatory visits to such patients who are urgent only and cancel all elective surgical procedures.  </w:t>
                            </w:r>
                            <w:r>
                              <w:rPr>
                                <w:sz w:val="28"/>
                                <w:szCs w:val="28"/>
                              </w:rPr>
                              <w:t>Many locations are enacting these restrictions for the next two weeks.</w:t>
                            </w:r>
                          </w:p>
                          <w:p w14:paraId="1B4396C7" w14:textId="77777777" w:rsidR="00AC21F3" w:rsidRDefault="00AC21F3" w:rsidP="003631A2">
                            <w:pPr>
                              <w:rPr>
                                <w:sz w:val="28"/>
                                <w:szCs w:val="28"/>
                              </w:rPr>
                            </w:pPr>
                            <w:r>
                              <w:rPr>
                                <w:sz w:val="28"/>
                                <w:szCs w:val="28"/>
                              </w:rPr>
                              <w:tab/>
                              <w:t xml:space="preserve">AOS is sensitive to the economic impact on patients and practices from these measures.  However, the alternative is the perpetuation of the pandemic with risk to the health of our patients.  We are advocating for increased support for our practices during this time. </w:t>
                            </w:r>
                          </w:p>
                          <w:p w14:paraId="3331EEA0" w14:textId="1D9C41E0" w:rsidR="00AC21F3" w:rsidRPr="001C28E5" w:rsidRDefault="00AC21F3" w:rsidP="003631A2">
                            <w:pPr>
                              <w:rPr>
                                <w:sz w:val="28"/>
                                <w:szCs w:val="28"/>
                              </w:rPr>
                            </w:pPr>
                            <w:r>
                              <w:rPr>
                                <w:sz w:val="28"/>
                                <w:szCs w:val="28"/>
                              </w:rPr>
                              <w:tab/>
                              <w:t>Please also consider contacting your local hospital for PPE donations!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28E2" id="Text Box 9" o:spid="_x0000_s1027" type="#_x0000_t202" style="position:absolute;margin-left:306pt;margin-top:435pt;width:252pt;height:30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ARhAIAAIkFAAAOAAAAZHJzL2Uyb0RvYy54bWysVN1P2zAQf5+0/8Hy+0hbygZVU9SBmCYh&#10;QIOJZ9exqTXH59luk+6v585JSsV4YdpL4rv73ffH/LytLduqEA24ko+PRpwpJ6Ey7qnkPx+uPp1y&#10;FpNwlbDgVMl3KvLzxccP88bP1ATWYCsVGBpxcdb4kq9T8rOiiHKtahGPwCuHQg2hFgnJ8FRUQTRo&#10;vbbFZDT6XDQQKh9AqhiRe9kJ+SLb11rJdKt1VInZkmNsKX9D/q7oWyzmYvYUhF8b2Ych/iGKWhiH&#10;TvemLkUSbBPMX6ZqIwNE0OlIQl2A1kaqnANmMx69yuZ+LbzKuWBxot+XKf4/s/JmexeYqUp+xpkT&#10;NbboQbWJfYWWnVF1Gh9nCLr3CEstsrHLAz8ik5Judajpj+kwlGOdd/vakjGJzGPs1nSEIomy49Pj&#10;EyLQfvGi7kNM3xTUjB4lD9i8XFOxvY6pgw4Q8ubgylibG2gdMSJYUxEvEzRB6sIGthXY+9TmqNHb&#10;AQqpTlPlSem9UMZdZvmVdlaRQet+KI2Vygm+4UFIqVwavGQ0oTTG8x7FHk+qXVTvUd5rZM/g0l65&#10;Ng5CrmZerZfCVL+GkHWHx5Yc5E3P1K7aPCL7xq+g2uE8BOj2KXp5ZbBn1yKmOxFwgbDPeBTSLX60&#10;habk0L84W0P48xaf8DjXKOWswYUsefy9EUFxZr87nPiz8XRKG5yJ6cmXCRLhULI6lLhNfQHY9zGe&#10;Hy/zk/DJDk8doH7E27EkrygSTqJvHJTheZG6M4G3R6rlMoNwZ71I1+7eSzJNVaaJfGgfRfD92Cac&#10;+BsYVlfMXk1vhyVNB8tNAm3yaFOdu6r29cd9z8vR3yY6KId0Rr1c0MUzAAAA//8DAFBLAwQUAAYA&#10;CAAAACEAPqeSfuIAAAANAQAADwAAAGRycy9kb3ducmV2LnhtbEyPQWvCQBCF74X+h2UKvdVNRBJJ&#10;s5FWEYrYg1qkxzU7JsHsbMiuGv99x5O9fY95vHkvnw22FRfsfeNIQTyKQCCVzjRUKfjZLd+mIHzQ&#10;ZHTrCBXc0MOseH7KdWbclTZ42YZKcAj5TCuoQ+gyKX1Zo9V+5Dokvh1db3Vg2VfS9PrK4baV4yhK&#10;pNUN8YdadzivsTxtz1bB1+622qTz78SuPhe/6730++VirdTry/DxDiLgEB5muNfn6lBwp4M7k/Gi&#10;VZDEY94SFEzTiOHuiOOE6cA0SScRyCKX/1cUfwAAAP//AwBQSwECLQAUAAYACAAAACEAtoM4kv4A&#10;AADhAQAAEwAAAAAAAAAAAAAAAAAAAAAAW0NvbnRlbnRfVHlwZXNdLnhtbFBLAQItABQABgAIAAAA&#10;IQA4/SH/1gAAAJQBAAALAAAAAAAAAAAAAAAAAC8BAABfcmVscy8ucmVsc1BLAQItABQABgAIAAAA&#10;IQAfXwARhAIAAIkFAAAOAAAAAAAAAAAAAAAAAC4CAABkcnMvZTJvRG9jLnhtbFBLAQItABQABgAI&#10;AAAAIQA+p5J+4gAAAA0BAAAPAAAAAAAAAAAAAAAAAN4EAABkcnMvZG93bnJldi54bWxQSwUGAAAA&#10;AAQABADzAAAA7QUAAAAA&#10;" filled="f" strokecolor="black [3213]">
                <v:textbox>
                  <w:txbxContent>
                    <w:p w14:paraId="0E317AE0" w14:textId="77777777" w:rsidR="00AC21F3" w:rsidRDefault="00AC21F3" w:rsidP="003631A2">
                      <w:pPr>
                        <w:rPr>
                          <w:sz w:val="28"/>
                          <w:szCs w:val="28"/>
                        </w:rPr>
                      </w:pPr>
                      <w:r>
                        <w:tab/>
                      </w:r>
                      <w:r>
                        <w:rPr>
                          <w:sz w:val="28"/>
                          <w:szCs w:val="28"/>
                        </w:rPr>
                        <w:t xml:space="preserve"> At this time it is the position of the AOS that practices </w:t>
                      </w:r>
                      <w:r>
                        <w:rPr>
                          <w:b/>
                          <w:sz w:val="28"/>
                          <w:szCs w:val="28"/>
                        </w:rPr>
                        <w:t xml:space="preserve">limit their ambulatory visits to such patients who are urgent only and cancel all elective surgical procedures.  </w:t>
                      </w:r>
                      <w:r>
                        <w:rPr>
                          <w:sz w:val="28"/>
                          <w:szCs w:val="28"/>
                        </w:rPr>
                        <w:t>Many locations are enacting these restrictions for the next two weeks.</w:t>
                      </w:r>
                    </w:p>
                    <w:p w14:paraId="1B4396C7" w14:textId="77777777" w:rsidR="00AC21F3" w:rsidRDefault="00AC21F3" w:rsidP="003631A2">
                      <w:pPr>
                        <w:rPr>
                          <w:sz w:val="28"/>
                          <w:szCs w:val="28"/>
                        </w:rPr>
                      </w:pPr>
                      <w:r>
                        <w:rPr>
                          <w:sz w:val="28"/>
                          <w:szCs w:val="28"/>
                        </w:rPr>
                        <w:tab/>
                        <w:t xml:space="preserve">AOS is sensitive to the economic impact on patients and practices from these measures.  However, the alternative is the perpetuation of the pandemic with risk to the health of our patients.  We are advocating for increased support for our practices during this time. </w:t>
                      </w:r>
                    </w:p>
                    <w:p w14:paraId="3331EEA0" w14:textId="1D9C41E0" w:rsidR="00AC21F3" w:rsidRPr="001C28E5" w:rsidRDefault="00AC21F3" w:rsidP="003631A2">
                      <w:pPr>
                        <w:rPr>
                          <w:sz w:val="28"/>
                          <w:szCs w:val="28"/>
                        </w:rPr>
                      </w:pPr>
                      <w:r>
                        <w:rPr>
                          <w:sz w:val="28"/>
                          <w:szCs w:val="28"/>
                        </w:rPr>
                        <w:tab/>
                        <w:t>Please also consider contacting your local hospital for PPE donations!</w:t>
                      </w:r>
                    </w:p>
                  </w:txbxContent>
                </v:textbox>
                <w10:wrap type="through" anchorx="page" anchory="page"/>
              </v:shape>
            </w:pict>
          </mc:Fallback>
        </mc:AlternateContent>
      </w:r>
      <w:r w:rsidR="009F0413">
        <w:rPr>
          <w:rFonts w:eastAsia="Times New Roman"/>
          <w:noProof/>
        </w:rPr>
        <mc:AlternateContent>
          <mc:Choice Requires="wps">
            <w:drawing>
              <wp:anchor distT="0" distB="0" distL="114300" distR="114300" simplePos="0" relativeHeight="251661312" behindDoc="0" locked="0" layoutInCell="1" allowOverlap="1" wp14:anchorId="75788F1A" wp14:editId="4E17683F">
                <wp:simplePos x="0" y="0"/>
                <wp:positionH relativeFrom="page">
                  <wp:posOffset>685800</wp:posOffset>
                </wp:positionH>
                <wp:positionV relativeFrom="page">
                  <wp:posOffset>4318000</wp:posOffset>
                </wp:positionV>
                <wp:extent cx="3200400" cy="1060450"/>
                <wp:effectExtent l="0" t="0" r="25400" b="31750"/>
                <wp:wrapThrough wrapText="bothSides">
                  <wp:wrapPolygon edited="0">
                    <wp:start x="0" y="0"/>
                    <wp:lineTo x="0" y="21729"/>
                    <wp:lineTo x="21600" y="21729"/>
                    <wp:lineTo x="2160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200400" cy="10604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075B386" w14:textId="77777777" w:rsidR="00AC21F3" w:rsidRPr="003631A2" w:rsidRDefault="00AC21F3" w:rsidP="0058592F">
                            <w:pPr>
                              <w:jc w:val="center"/>
                              <w:rPr>
                                <w:sz w:val="48"/>
                                <w:szCs w:val="48"/>
                              </w:rPr>
                            </w:pPr>
                            <w:r w:rsidRPr="003631A2">
                              <w:rPr>
                                <w:sz w:val="48"/>
                                <w:szCs w:val="48"/>
                              </w:rPr>
                              <w:t>Impact of COVID-19 on Ophthalmology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8F1A" id="Text Box 5" o:spid="_x0000_s1028" type="#_x0000_t202" style="position:absolute;margin-left:54pt;margin-top:340pt;width:252pt;height: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A3hgIAAIkFAAAOAAAAZHJzL2Uyb0RvYy54bWysVN1v0zAQf0fif7D8zpKWdkDVdCqbhpCm&#10;bWJDe3Ydu7WwfcZ2m5S/fmcnaauxlyFekvN93+8+5het0WQnfFBgKzo6KykRlkOt7LqiPx+vP3ym&#10;JERma6bBioruRaAXi/fv5o2biTFsQNfCE3Riw6xxFd3E6GZFEfhGGBbOwAmLQgnesIhPvy5qzxr0&#10;bnQxLsvzogFfOw9chIDcq05IF9m/lILHOymDiERXFHOL+evzd5W+xWLOZmvP3EbxPg32D1kYpiwG&#10;Pbi6YpGRrVd/uTKKewgg4xkHU4CUiotcA1YzKl9U87BhTuRaEJzgDjCF/+eW3+7uPVF1RaeUWGaw&#10;RY+ijeQrtGSa0GlcmKHSg0O12CIbuzzwAzJT0a30Jv2xHIJyxHl/wDY548j8iN2alCjiKBuV5+Vk&#10;mtEvjubOh/hNgCGJqKjH5mVM2e4mREwFVQeVFM3CtdI6N1DbxAigVZ14+ZEmSFxqT3YMex/bnDW6&#10;ONHCV2cp8qT0UVLFXWWZinstkkNtfwiJSOUCX4nAOBc2DlGydtKSmM9bDHv9ZNpl9Rbjg0WODDYe&#10;jI2y4DOaebWOwNS/hpRlp484n9SdyNiu2jwi46HxK6j3OA8eun0Kjl8r7NkNC/GeeVwg7DMehXiH&#10;H6mhqSj0FCUb8H9e4yd9nGuUUtLgQlY0/N4yLyjR3y1O/JfRZJI2OD8m009jfPhTyepUYrfmErDv&#10;Izw/jmcy6Uc9kNKDecLbsUxRUcQsx9g4KAN5GbszgbeHi+UyK+HOOhZv7IPjyXVCOU3kY/vEvOvH&#10;NuLE38Kwumz2Yno73WRpYbmNIFUe7YRzh2qPP+57nvj+NqWDcvrOWscLungGAAD//wMAUEsDBBQA&#10;BgAIAAAAIQC1OCpO4QAAAAsBAAAPAAAAZHJzL2Rvd25yZXYueG1sTI9Ba8JAEIXvhf6HZQq91V2l&#10;xJBmI60iFLEHtUiPa3ZMgtnZkF01/vtOT/b2HvN48718NrhWXLAPjScN45ECgVR621Cl4Xu3fElB&#10;hGjImtYTarhhgFnx+JCbzPorbfCyjZXgEgqZ0VDH2GVShrJGZ8LId0h8O/remci2r6TtzZXLXSsn&#10;SiXSmYb4Q206nNdYnrZnp+Fzd1ttpvOvxK0+Fj/rvQz75WKt9fPT8P4GIuIQ72H4w2d0KJjp4M9k&#10;g2jZq5S3RA1JqlhwIhlPWBw0pK9TBbLI5f8NxS8AAAD//wMAUEsBAi0AFAAGAAgAAAAhALaDOJL+&#10;AAAA4QEAABMAAAAAAAAAAAAAAAAAAAAAAFtDb250ZW50X1R5cGVzXS54bWxQSwECLQAUAAYACAAA&#10;ACEAOP0h/9YAAACUAQAACwAAAAAAAAAAAAAAAAAvAQAAX3JlbHMvLnJlbHNQSwECLQAUAAYACAAA&#10;ACEAbymAN4YCAACJBQAADgAAAAAAAAAAAAAAAAAuAgAAZHJzL2Uyb0RvYy54bWxQSwECLQAUAAYA&#10;CAAAACEAtTgqTuEAAAALAQAADwAAAAAAAAAAAAAAAADgBAAAZHJzL2Rvd25yZXYueG1sUEsFBgAA&#10;AAAEAAQA8wAAAO4FAAAAAA==&#10;" filled="f" strokecolor="black [3213]">
                <v:textbox>
                  <w:txbxContent>
                    <w:p w14:paraId="7075B386" w14:textId="77777777" w:rsidR="00AC21F3" w:rsidRPr="003631A2" w:rsidRDefault="00AC21F3" w:rsidP="0058592F">
                      <w:pPr>
                        <w:jc w:val="center"/>
                        <w:rPr>
                          <w:sz w:val="48"/>
                          <w:szCs w:val="48"/>
                        </w:rPr>
                      </w:pPr>
                      <w:r w:rsidRPr="003631A2">
                        <w:rPr>
                          <w:sz w:val="48"/>
                          <w:szCs w:val="48"/>
                        </w:rPr>
                        <w:t>Impact of COVID-19 on Ophthalmology Practice</w:t>
                      </w:r>
                    </w:p>
                  </w:txbxContent>
                </v:textbox>
                <w10:wrap type="through" anchorx="page" anchory="page"/>
              </v:shape>
            </w:pict>
          </mc:Fallback>
        </mc:AlternateContent>
      </w:r>
      <w:r w:rsidR="009F0413">
        <w:rPr>
          <w:rFonts w:eastAsia="Times New Roman"/>
          <w:noProof/>
        </w:rPr>
        <mc:AlternateContent>
          <mc:Choice Requires="wps">
            <w:drawing>
              <wp:anchor distT="0" distB="0" distL="114300" distR="114300" simplePos="0" relativeHeight="251665408" behindDoc="0" locked="0" layoutInCell="1" allowOverlap="1" wp14:anchorId="55744661" wp14:editId="3C04AD37">
                <wp:simplePos x="0" y="0"/>
                <wp:positionH relativeFrom="page">
                  <wp:posOffset>3886200</wp:posOffset>
                </wp:positionH>
                <wp:positionV relativeFrom="page">
                  <wp:posOffset>4318000</wp:posOffset>
                </wp:positionV>
                <wp:extent cx="3200400" cy="1206500"/>
                <wp:effectExtent l="0" t="0" r="25400" b="38100"/>
                <wp:wrapThrough wrapText="bothSides">
                  <wp:wrapPolygon edited="0">
                    <wp:start x="0" y="0"/>
                    <wp:lineTo x="0" y="21827"/>
                    <wp:lineTo x="21600" y="21827"/>
                    <wp:lineTo x="21600"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3200400" cy="1206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071809E" w14:textId="77777777" w:rsidR="00AC21F3" w:rsidRPr="00BF1675" w:rsidRDefault="00AC21F3" w:rsidP="003631A2">
                            <w:pPr>
                              <w:jc w:val="center"/>
                              <w:rPr>
                                <w:color w:val="0000FF"/>
                                <w:sz w:val="48"/>
                                <w:szCs w:val="48"/>
                              </w:rPr>
                            </w:pPr>
                            <w:r w:rsidRPr="00BF1675">
                              <w:rPr>
                                <w:color w:val="0000FF"/>
                                <w:sz w:val="48"/>
                                <w:szCs w:val="48"/>
                              </w:rPr>
                              <w:t>Recommendations:</w:t>
                            </w:r>
                          </w:p>
                          <w:p w14:paraId="1D5FD497" w14:textId="77777777" w:rsidR="00AC21F3" w:rsidRPr="00BF1675" w:rsidRDefault="00AC21F3" w:rsidP="003631A2">
                            <w:pPr>
                              <w:jc w:val="center"/>
                              <w:rPr>
                                <w:b/>
                                <w:color w:val="FF0000"/>
                                <w:sz w:val="44"/>
                                <w:szCs w:val="44"/>
                              </w:rPr>
                            </w:pPr>
                            <w:r w:rsidRPr="00BF1675">
                              <w:rPr>
                                <w:b/>
                                <w:color w:val="FF0000"/>
                                <w:sz w:val="44"/>
                                <w:szCs w:val="44"/>
                              </w:rPr>
                              <w:t>Urgent-Only Schedules</w:t>
                            </w:r>
                          </w:p>
                          <w:p w14:paraId="006B5843" w14:textId="77777777" w:rsidR="00AC21F3" w:rsidRPr="003631A2" w:rsidRDefault="00AC21F3" w:rsidP="003631A2">
                            <w:pPr>
                              <w:jc w:val="center"/>
                              <w:rPr>
                                <w:color w:val="0000FF"/>
                                <w:sz w:val="48"/>
                                <w:szCs w:val="48"/>
                              </w:rPr>
                            </w:pPr>
                            <w:r>
                              <w:rPr>
                                <w:color w:val="0000FF"/>
                                <w:sz w:val="48"/>
                                <w:szCs w:val="48"/>
                              </w:rPr>
                              <w:t>Donate Your PPEs!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44661" id="Text Box 8" o:spid="_x0000_s1029" type="#_x0000_t202" style="position:absolute;margin-left:306pt;margin-top:340pt;width:252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TzhQIAAIkFAAAOAAAAZHJzL2Uyb0RvYy54bWysVFtP2zAUfp+0/2D5faQthbGKFHUgpkkI&#10;0GDi2XVsGs3x8Wy3Sffr99lpSsX2wrSXxOec79wv5xddY9hG+VCTLfn4aMSZspKq2j6X/Pvj9Ycz&#10;zkIUthKGrCr5VgV+MX//7rx1MzWhFZlKeQYjNsxaV/JVjG5WFEGuVCPCETllIdTkGxFB+uei8qKF&#10;9cYUk9HotGjJV86TVCGAe9UL+Tzb11rJeKd1UJGZkiO2mL8+f5fpW8zPxezZC7eq5S4M8Q9RNKK2&#10;cLo3dSWiYGtf/2GqqaWnQDoeSWoK0rqWKueAbMajV9k8rIRTORcUJ7h9mcL/MytvN/ee1VXJ0Sgr&#10;GrToUXWRfaaOnaXqtC7MAHpwgMUObHR54AcwU9Kd9k36Ix0GOeq83dc2GZNgHqNb0xFEErLxZHR6&#10;AgL2ixd150P8oqhh6VFyj+blmorNTYg9dIAkb5aua2NyA41NjECmrhIvE2mC1KXxbCPQ+9jlqOHt&#10;AAWq11R5UnZeUsZ9ZvkVt0Ylg8Z+UxqVygn+xYOQUtk4eMnohNKI5y2KO3xS7aN6i/JeI3smG/fK&#10;TW3J52rm1XopTPVjCFn3eLTkIO/0jN2yyyNyPDR+SdUW8+Cp36fg5HWNnt2IEO+FxwKhzzgK8Q4f&#10;bagtOe1enK3I//obP+Ex15By1mIhSx5+roVXnJmvFhP/aTydpg3OxPTk4wSEP5QsDyV23VwS+j7G&#10;+XEyPxM+muGpPTVPuB2L5BUiYSV8Y1CG52XszwRuj1SLRQZhZ52IN/bByWQ6VTlN5GP3JLzbjW3E&#10;xN/SsLpi9mp6e2zStLRYR9J1Hu1U576qu/pj3/Ny7G5TOiiHdEa9XND5bwAAAP//AwBQSwMEFAAG&#10;AAgAAAAhACma46bhAAAADAEAAA8AAABkcnMvZG93bnJldi54bWxMj81uwjAQhO+V+g7WIvVWnHAI&#10;UYiDCgipQvTAj1CPJt4mUeN1FBsIb9/lVG6zu6PZb/L5YFtxxd43jhTE4wgEUulMQ5WC42H9noLw&#10;QZPRrSNUcEcP8+L1JdeZcTfa4XUfKsEh5DOtoA6hy6T0ZY1W+7HrkPj243qrA499JU2vbxxuWzmJ&#10;okRa3RB/qHWHyxrL3/3FKvg83De76fIrsZvF6nt7kv60Xm2VehsNHzMQAYfwb4YHPqNDwUxndyHj&#10;RasgiSfcJbBIIxYPRxwnrM4K0imvZJHL5xLFHwAAAP//AwBQSwECLQAUAAYACAAAACEAtoM4kv4A&#10;AADhAQAAEwAAAAAAAAAAAAAAAAAAAAAAW0NvbnRlbnRfVHlwZXNdLnhtbFBLAQItABQABgAIAAAA&#10;IQA4/SH/1gAAAJQBAAALAAAAAAAAAAAAAAAAAC8BAABfcmVscy8ucmVsc1BLAQItABQABgAIAAAA&#10;IQDEGTTzhQIAAIkFAAAOAAAAAAAAAAAAAAAAAC4CAABkcnMvZTJvRG9jLnhtbFBLAQItABQABgAI&#10;AAAAIQApmuOm4QAAAAwBAAAPAAAAAAAAAAAAAAAAAN8EAABkcnMvZG93bnJldi54bWxQSwUGAAAA&#10;AAQABADzAAAA7QUAAAAA&#10;" filled="f" strokecolor="black [3213]">
                <v:textbox>
                  <w:txbxContent>
                    <w:p w14:paraId="0071809E" w14:textId="77777777" w:rsidR="00AC21F3" w:rsidRPr="00BF1675" w:rsidRDefault="00AC21F3" w:rsidP="003631A2">
                      <w:pPr>
                        <w:jc w:val="center"/>
                        <w:rPr>
                          <w:color w:val="0000FF"/>
                          <w:sz w:val="48"/>
                          <w:szCs w:val="48"/>
                        </w:rPr>
                      </w:pPr>
                      <w:r w:rsidRPr="00BF1675">
                        <w:rPr>
                          <w:color w:val="0000FF"/>
                          <w:sz w:val="48"/>
                          <w:szCs w:val="48"/>
                        </w:rPr>
                        <w:t>Recommendations:</w:t>
                      </w:r>
                    </w:p>
                    <w:p w14:paraId="1D5FD497" w14:textId="77777777" w:rsidR="00AC21F3" w:rsidRPr="00BF1675" w:rsidRDefault="00AC21F3" w:rsidP="003631A2">
                      <w:pPr>
                        <w:jc w:val="center"/>
                        <w:rPr>
                          <w:b/>
                          <w:color w:val="FF0000"/>
                          <w:sz w:val="44"/>
                          <w:szCs w:val="44"/>
                        </w:rPr>
                      </w:pPr>
                      <w:r w:rsidRPr="00BF1675">
                        <w:rPr>
                          <w:b/>
                          <w:color w:val="FF0000"/>
                          <w:sz w:val="44"/>
                          <w:szCs w:val="44"/>
                        </w:rPr>
                        <w:t>Urgent-Only Schedules</w:t>
                      </w:r>
                    </w:p>
                    <w:p w14:paraId="006B5843" w14:textId="77777777" w:rsidR="00AC21F3" w:rsidRPr="003631A2" w:rsidRDefault="00AC21F3" w:rsidP="003631A2">
                      <w:pPr>
                        <w:jc w:val="center"/>
                        <w:rPr>
                          <w:color w:val="0000FF"/>
                          <w:sz w:val="48"/>
                          <w:szCs w:val="48"/>
                        </w:rPr>
                      </w:pPr>
                      <w:r>
                        <w:rPr>
                          <w:color w:val="0000FF"/>
                          <w:sz w:val="48"/>
                          <w:szCs w:val="48"/>
                        </w:rPr>
                        <w:t>Donate Your PPEs!</w:t>
                      </w:r>
                    </w:p>
                  </w:txbxContent>
                </v:textbox>
                <w10:wrap type="through" anchorx="page" anchory="page"/>
              </v:shape>
            </w:pict>
          </mc:Fallback>
        </mc:AlternateContent>
      </w:r>
      <w:r w:rsidR="009F0413">
        <w:rPr>
          <w:rFonts w:eastAsia="Times New Roman"/>
          <w:noProof/>
        </w:rPr>
        <mc:AlternateContent>
          <mc:Choice Requires="wps">
            <w:drawing>
              <wp:anchor distT="0" distB="0" distL="114300" distR="114300" simplePos="0" relativeHeight="251660288" behindDoc="0" locked="0" layoutInCell="1" allowOverlap="1" wp14:anchorId="0A56C81C" wp14:editId="4B53EF41">
                <wp:simplePos x="0" y="0"/>
                <wp:positionH relativeFrom="page">
                  <wp:posOffset>3886200</wp:posOffset>
                </wp:positionH>
                <wp:positionV relativeFrom="page">
                  <wp:posOffset>685800</wp:posOffset>
                </wp:positionV>
                <wp:extent cx="3200400" cy="3486150"/>
                <wp:effectExtent l="0" t="0" r="25400" b="19050"/>
                <wp:wrapThrough wrapText="bothSides">
                  <wp:wrapPolygon edited="0">
                    <wp:start x="0" y="0"/>
                    <wp:lineTo x="0" y="5036"/>
                    <wp:lineTo x="21257" y="5036"/>
                    <wp:lineTo x="0" y="7554"/>
                    <wp:lineTo x="0" y="21561"/>
                    <wp:lineTo x="21600" y="21561"/>
                    <wp:lineTo x="21600" y="10072"/>
                    <wp:lineTo x="343" y="7554"/>
                    <wp:lineTo x="21600" y="7554"/>
                    <wp:lineTo x="21600" y="5036"/>
                    <wp:lineTo x="343" y="2518"/>
                    <wp:lineTo x="21600" y="2361"/>
                    <wp:lineTo x="2160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200400" cy="3486150"/>
                        </a:xfrm>
                        <a:prstGeom prst="rect">
                          <a:avLst/>
                        </a:prstGeom>
                        <a:noFill/>
                        <a:ln>
                          <a:solidFill>
                            <a:srgbClr val="FF0000"/>
                          </a:solidFill>
                          <a:prstDash val="lg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A40069D" w14:textId="77777777" w:rsidR="005B5AC1" w:rsidRDefault="005B5AC1" w:rsidP="0058592F">
                            <w:pPr>
                              <w:jc w:val="center"/>
                              <w:rPr>
                                <w:b/>
                                <w:color w:val="0000FF"/>
                              </w:rPr>
                            </w:pPr>
                          </w:p>
                          <w:p w14:paraId="754A8C06" w14:textId="77777777" w:rsidR="005B5AC1" w:rsidRDefault="005B5AC1" w:rsidP="0058592F">
                            <w:pPr>
                              <w:jc w:val="center"/>
                              <w:rPr>
                                <w:b/>
                                <w:color w:val="0000FF"/>
                              </w:rPr>
                            </w:pPr>
                          </w:p>
                          <w:p w14:paraId="07F349E5" w14:textId="77777777" w:rsidR="00AC21F3" w:rsidRDefault="00AC21F3" w:rsidP="0058592F">
                            <w:pPr>
                              <w:jc w:val="center"/>
                              <w:rPr>
                                <w:b/>
                                <w:color w:val="0000FF"/>
                              </w:rPr>
                            </w:pPr>
                            <w:r>
                              <w:rPr>
                                <w:b/>
                                <w:color w:val="0000FF"/>
                              </w:rPr>
                              <w:t>President</w:t>
                            </w:r>
                          </w:p>
                          <w:p w14:paraId="1B669702" w14:textId="77777777" w:rsidR="00AC21F3" w:rsidRDefault="00AC21F3" w:rsidP="0058592F">
                            <w:pPr>
                              <w:jc w:val="center"/>
                            </w:pPr>
                            <w:r>
                              <w:t>Jordana M Smith MD</w:t>
                            </w:r>
                          </w:p>
                          <w:p w14:paraId="478483AC" w14:textId="77777777" w:rsidR="00AC21F3" w:rsidRDefault="00AC21F3" w:rsidP="0058592F">
                            <w:pPr>
                              <w:jc w:val="center"/>
                            </w:pPr>
                          </w:p>
                          <w:p w14:paraId="5CB781A9" w14:textId="77777777" w:rsidR="00AC21F3" w:rsidRDefault="00AC21F3" w:rsidP="0058592F">
                            <w:pPr>
                              <w:jc w:val="center"/>
                            </w:pPr>
                          </w:p>
                          <w:p w14:paraId="06F60571" w14:textId="77777777" w:rsidR="00AC21F3" w:rsidRDefault="00AC21F3" w:rsidP="0058592F">
                            <w:pPr>
                              <w:jc w:val="center"/>
                              <w:rPr>
                                <w:b/>
                                <w:color w:val="0000FF"/>
                              </w:rPr>
                            </w:pPr>
                            <w:r>
                              <w:rPr>
                                <w:b/>
                                <w:color w:val="0000FF"/>
                              </w:rPr>
                              <w:t>President-Elect</w:t>
                            </w:r>
                          </w:p>
                          <w:p w14:paraId="273B79BF" w14:textId="77777777" w:rsidR="00AC21F3" w:rsidRDefault="00AC21F3" w:rsidP="0058592F">
                            <w:pPr>
                              <w:jc w:val="center"/>
                            </w:pPr>
                            <w:r>
                              <w:t>Mark Kwong MD</w:t>
                            </w:r>
                          </w:p>
                          <w:p w14:paraId="2FBA68FB" w14:textId="77777777" w:rsidR="00AC21F3" w:rsidRDefault="00AC21F3" w:rsidP="0058592F">
                            <w:pPr>
                              <w:jc w:val="center"/>
                            </w:pPr>
                          </w:p>
                          <w:p w14:paraId="5AD7B199" w14:textId="77777777" w:rsidR="005B5AC1" w:rsidRDefault="005B5AC1" w:rsidP="0058592F">
                            <w:pPr>
                              <w:jc w:val="center"/>
                            </w:pPr>
                          </w:p>
                          <w:p w14:paraId="1D5A41CC" w14:textId="77777777" w:rsidR="00AC21F3" w:rsidRDefault="00AC21F3" w:rsidP="0058592F">
                            <w:pPr>
                              <w:jc w:val="center"/>
                              <w:rPr>
                                <w:b/>
                                <w:color w:val="0000FF"/>
                              </w:rPr>
                            </w:pPr>
                            <w:r>
                              <w:rPr>
                                <w:b/>
                                <w:color w:val="0000FF"/>
                              </w:rPr>
                              <w:t>Secretary/Treasurer</w:t>
                            </w:r>
                          </w:p>
                          <w:p w14:paraId="2A9AF611" w14:textId="77777777" w:rsidR="00AC21F3" w:rsidRDefault="00AC21F3" w:rsidP="0058592F">
                            <w:pPr>
                              <w:jc w:val="center"/>
                            </w:pPr>
                            <w:r>
                              <w:t>Derek Kunimoto MD</w:t>
                            </w:r>
                          </w:p>
                          <w:p w14:paraId="15DEC48B" w14:textId="77777777" w:rsidR="00AC21F3" w:rsidRDefault="00AC21F3" w:rsidP="0058592F">
                            <w:pPr>
                              <w:jc w:val="center"/>
                            </w:pPr>
                          </w:p>
                          <w:p w14:paraId="1FC5220F" w14:textId="77777777" w:rsidR="005B5AC1" w:rsidRDefault="005B5AC1" w:rsidP="0058592F">
                            <w:pPr>
                              <w:jc w:val="center"/>
                            </w:pPr>
                          </w:p>
                          <w:p w14:paraId="68B86D5E" w14:textId="77777777" w:rsidR="005B5AC1" w:rsidRDefault="005B5AC1" w:rsidP="0058592F">
                            <w:pPr>
                              <w:jc w:val="center"/>
                            </w:pPr>
                          </w:p>
                          <w:p w14:paraId="1E26BE39" w14:textId="626384E1" w:rsidR="00AC21F3" w:rsidRDefault="00590C59" w:rsidP="0058592F">
                            <w:pPr>
                              <w:jc w:val="center"/>
                              <w:rPr>
                                <w:b/>
                                <w:color w:val="0000FF"/>
                              </w:rPr>
                            </w:pPr>
                            <w:r>
                              <w:rPr>
                                <w:b/>
                                <w:color w:val="0000FF"/>
                              </w:rPr>
                              <w:t>Executive Director</w:t>
                            </w:r>
                            <w:bookmarkStart w:id="0" w:name="_GoBack"/>
                            <w:bookmarkEnd w:id="0"/>
                          </w:p>
                          <w:p w14:paraId="4F5C4D40" w14:textId="77777777" w:rsidR="00AC21F3" w:rsidRDefault="00AC21F3" w:rsidP="0058592F">
                            <w:pPr>
                              <w:jc w:val="center"/>
                            </w:pPr>
                            <w:r>
                              <w:t>Linda DiBiase</w:t>
                            </w:r>
                          </w:p>
                          <w:p w14:paraId="230C611A" w14:textId="064899C6" w:rsidR="00AC21F3" w:rsidRDefault="00AC21F3" w:rsidP="0058592F">
                            <w:pPr>
                              <w:jc w:val="center"/>
                            </w:pPr>
                          </w:p>
                          <w:p w14:paraId="2CF5D58C" w14:textId="77777777" w:rsidR="00AC21F3" w:rsidRDefault="00AC21F3" w:rsidP="0058592F">
                            <w:pPr>
                              <w:jc w:val="center"/>
                            </w:pPr>
                          </w:p>
                          <w:p w14:paraId="6E0E310D" w14:textId="77777777" w:rsidR="00AC21F3" w:rsidRDefault="00AC21F3" w:rsidP="0058592F">
                            <w:pPr>
                              <w:jc w:val="center"/>
                            </w:pPr>
                          </w:p>
                          <w:p w14:paraId="317CADB8" w14:textId="77777777" w:rsidR="00AC21F3" w:rsidRPr="0058592F" w:rsidRDefault="00AC21F3" w:rsidP="0058592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6C81C" id="Text Box 4" o:spid="_x0000_s1030" type="#_x0000_t202" style="position:absolute;margin-left:306pt;margin-top:54pt;width:252pt;height:27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mLmgIAAKQFAAAOAAAAZHJzL2Uyb0RvYy54bWysVEtv2zAMvg/YfxB0X52kbtcFdYqsRYYB&#10;RVusHXpWZCk2JouapMTOfn1J2Xms26XDcnAo8hMfn0heXnWNYRvlQw224OOTEWfKSihruyr496fF&#10;hwvOQhS2FAasKvhWBX41e//usnVTNYEKTKk8Qyc2TFtX8CpGN82yICvViHACTlk0avCNiHj0q6z0&#10;okXvjckmo9F51oIvnQepQkDtTW/ks+RfayXjvdZBRWYKjrnF9PXpu6RvNrsU05UXrqrlkIb4hywa&#10;UVsMund1I6Jga1//4aqppYcAOp5IaDLQupYq1YDVjEevqnmshFOpFiQnuD1N4f+5lXebB8/qsuA5&#10;Z1Y0+ERPqovsM3QsJ3ZaF6YIenQIix2q8ZV3+oBKKrrTvqF/LIehHXne7rklZxKVp/ha+QhNEm2n&#10;+cX5+Cyxnx2uOx/iFwUNI6HgHh8vcSo2tyFiKgjdQSiahUVtTHpAY0kRwNQl6dLBr5bXxrONwJdf&#10;LEb4o7TRx28wcngjQtXjzIrkAdc7VamJhgSIjL7oJMWtURTL2G9KI4mp9hSc2lftwwsplY2JNoyf&#10;0ITSmOpbLg54utpn9ZbL+xspMti4v9zUFnwiOk3dIe3yxy5l3eORvqO6SYzdshu6Z+iVJZRbbBUP&#10;/agFJxc1cnwrQnwQHmcLWwD3RbzHjzbQFhwGibMK/K+/6QmPLY9Wzlqc1YKHn2vhFWfmq8Vh+DTO&#10;cxrudMjPPk7w4I8ty2OLXTfXgE0xxs3kZBIJH81O1B6aZ1wrc4qKJmElxi543InXsd8guJakms8T&#10;CMfZiXhrH50k18Qy9dZT9yy8Gzo64jDcwW6qxfRVY/dYumlhvo6g69T1xHPP6sA/roLUyMPaol1z&#10;fE6ow3KdvQAAAP//AwBQSwMEFAAGAAgAAAAhAF68+aTcAAAADAEAAA8AAABkcnMvZG93bnJldi54&#10;bWxMj8FOwzAQRO9I/IO1SNyo44ikJcSpqiK40/IBbuw6Uex1FLtp+vdsT3Cb1RvNztTbxTs2myn2&#10;ASWIVQbMYBt0j1bCz/HzZQMsJoVauYBGws1E2DaPD7WqdLjit5kPyTIKwVgpCV1KY8V5bDvjVVyF&#10;0SCxc5i8SnROlutJXSncO55nWcm96pE+dGo0+860w+HiJeyLN+dur/rrbHOxLnYfwyzsIOXz07J7&#10;B5bMkv7McK9P1aGhTqdwQR2Zk1CKnLYkAtmGxN0hREnqRKxYZ8Cbmv8f0fwCAAD//wMAUEsBAi0A&#10;FAAGAAgAAAAhALaDOJL+AAAA4QEAABMAAAAAAAAAAAAAAAAAAAAAAFtDb250ZW50X1R5cGVzXS54&#10;bWxQSwECLQAUAAYACAAAACEAOP0h/9YAAACUAQAACwAAAAAAAAAAAAAAAAAvAQAAX3JlbHMvLnJl&#10;bHNQSwECLQAUAAYACAAAACEACAzJi5oCAACkBQAADgAAAAAAAAAAAAAAAAAuAgAAZHJzL2Uyb0Rv&#10;Yy54bWxQSwECLQAUAAYACAAAACEAXrz5pNwAAAAMAQAADwAAAAAAAAAAAAAAAAD0BAAAZHJzL2Rv&#10;d25yZXYueG1sUEsFBgAAAAAEAAQA8wAAAP0FAAAAAA==&#10;" filled="f" strokecolor="red">
                <v:stroke dashstyle="longDash"/>
                <v:textbox>
                  <w:txbxContent>
                    <w:p w14:paraId="2A40069D" w14:textId="77777777" w:rsidR="005B5AC1" w:rsidRDefault="005B5AC1" w:rsidP="0058592F">
                      <w:pPr>
                        <w:jc w:val="center"/>
                        <w:rPr>
                          <w:b/>
                          <w:color w:val="0000FF"/>
                        </w:rPr>
                      </w:pPr>
                    </w:p>
                    <w:p w14:paraId="754A8C06" w14:textId="77777777" w:rsidR="005B5AC1" w:rsidRDefault="005B5AC1" w:rsidP="0058592F">
                      <w:pPr>
                        <w:jc w:val="center"/>
                        <w:rPr>
                          <w:b/>
                          <w:color w:val="0000FF"/>
                        </w:rPr>
                      </w:pPr>
                    </w:p>
                    <w:p w14:paraId="07F349E5" w14:textId="77777777" w:rsidR="00AC21F3" w:rsidRDefault="00AC21F3" w:rsidP="0058592F">
                      <w:pPr>
                        <w:jc w:val="center"/>
                        <w:rPr>
                          <w:b/>
                          <w:color w:val="0000FF"/>
                        </w:rPr>
                      </w:pPr>
                      <w:r>
                        <w:rPr>
                          <w:b/>
                          <w:color w:val="0000FF"/>
                        </w:rPr>
                        <w:t>President</w:t>
                      </w:r>
                    </w:p>
                    <w:p w14:paraId="1B669702" w14:textId="77777777" w:rsidR="00AC21F3" w:rsidRDefault="00AC21F3" w:rsidP="0058592F">
                      <w:pPr>
                        <w:jc w:val="center"/>
                      </w:pPr>
                      <w:r>
                        <w:t>Jordana M Smith MD</w:t>
                      </w:r>
                    </w:p>
                    <w:p w14:paraId="478483AC" w14:textId="77777777" w:rsidR="00AC21F3" w:rsidRDefault="00AC21F3" w:rsidP="0058592F">
                      <w:pPr>
                        <w:jc w:val="center"/>
                      </w:pPr>
                    </w:p>
                    <w:p w14:paraId="5CB781A9" w14:textId="77777777" w:rsidR="00AC21F3" w:rsidRDefault="00AC21F3" w:rsidP="0058592F">
                      <w:pPr>
                        <w:jc w:val="center"/>
                      </w:pPr>
                    </w:p>
                    <w:p w14:paraId="06F60571" w14:textId="77777777" w:rsidR="00AC21F3" w:rsidRDefault="00AC21F3" w:rsidP="0058592F">
                      <w:pPr>
                        <w:jc w:val="center"/>
                        <w:rPr>
                          <w:b/>
                          <w:color w:val="0000FF"/>
                        </w:rPr>
                      </w:pPr>
                      <w:r>
                        <w:rPr>
                          <w:b/>
                          <w:color w:val="0000FF"/>
                        </w:rPr>
                        <w:t>President-Elect</w:t>
                      </w:r>
                    </w:p>
                    <w:p w14:paraId="273B79BF" w14:textId="77777777" w:rsidR="00AC21F3" w:rsidRDefault="00AC21F3" w:rsidP="0058592F">
                      <w:pPr>
                        <w:jc w:val="center"/>
                      </w:pPr>
                      <w:r>
                        <w:t>Mark Kwong MD</w:t>
                      </w:r>
                    </w:p>
                    <w:p w14:paraId="2FBA68FB" w14:textId="77777777" w:rsidR="00AC21F3" w:rsidRDefault="00AC21F3" w:rsidP="0058592F">
                      <w:pPr>
                        <w:jc w:val="center"/>
                      </w:pPr>
                    </w:p>
                    <w:p w14:paraId="5AD7B199" w14:textId="77777777" w:rsidR="005B5AC1" w:rsidRDefault="005B5AC1" w:rsidP="0058592F">
                      <w:pPr>
                        <w:jc w:val="center"/>
                      </w:pPr>
                    </w:p>
                    <w:p w14:paraId="1D5A41CC" w14:textId="77777777" w:rsidR="00AC21F3" w:rsidRDefault="00AC21F3" w:rsidP="0058592F">
                      <w:pPr>
                        <w:jc w:val="center"/>
                        <w:rPr>
                          <w:b/>
                          <w:color w:val="0000FF"/>
                        </w:rPr>
                      </w:pPr>
                      <w:r>
                        <w:rPr>
                          <w:b/>
                          <w:color w:val="0000FF"/>
                        </w:rPr>
                        <w:t>Secretary/Treasurer</w:t>
                      </w:r>
                    </w:p>
                    <w:p w14:paraId="2A9AF611" w14:textId="77777777" w:rsidR="00AC21F3" w:rsidRDefault="00AC21F3" w:rsidP="0058592F">
                      <w:pPr>
                        <w:jc w:val="center"/>
                      </w:pPr>
                      <w:r>
                        <w:t>Derek Kunimoto MD</w:t>
                      </w:r>
                    </w:p>
                    <w:p w14:paraId="15DEC48B" w14:textId="77777777" w:rsidR="00AC21F3" w:rsidRDefault="00AC21F3" w:rsidP="0058592F">
                      <w:pPr>
                        <w:jc w:val="center"/>
                      </w:pPr>
                    </w:p>
                    <w:p w14:paraId="1FC5220F" w14:textId="77777777" w:rsidR="005B5AC1" w:rsidRDefault="005B5AC1" w:rsidP="0058592F">
                      <w:pPr>
                        <w:jc w:val="center"/>
                      </w:pPr>
                    </w:p>
                    <w:p w14:paraId="68B86D5E" w14:textId="77777777" w:rsidR="005B5AC1" w:rsidRDefault="005B5AC1" w:rsidP="0058592F">
                      <w:pPr>
                        <w:jc w:val="center"/>
                      </w:pPr>
                    </w:p>
                    <w:p w14:paraId="1E26BE39" w14:textId="626384E1" w:rsidR="00AC21F3" w:rsidRDefault="00590C59" w:rsidP="0058592F">
                      <w:pPr>
                        <w:jc w:val="center"/>
                        <w:rPr>
                          <w:b/>
                          <w:color w:val="0000FF"/>
                        </w:rPr>
                      </w:pPr>
                      <w:r>
                        <w:rPr>
                          <w:b/>
                          <w:color w:val="0000FF"/>
                        </w:rPr>
                        <w:t>Executive Director</w:t>
                      </w:r>
                      <w:bookmarkStart w:id="1" w:name="_GoBack"/>
                      <w:bookmarkEnd w:id="1"/>
                    </w:p>
                    <w:p w14:paraId="4F5C4D40" w14:textId="77777777" w:rsidR="00AC21F3" w:rsidRDefault="00AC21F3" w:rsidP="0058592F">
                      <w:pPr>
                        <w:jc w:val="center"/>
                      </w:pPr>
                      <w:r>
                        <w:t>Linda DiBiase</w:t>
                      </w:r>
                    </w:p>
                    <w:p w14:paraId="230C611A" w14:textId="064899C6" w:rsidR="00AC21F3" w:rsidRDefault="00AC21F3" w:rsidP="0058592F">
                      <w:pPr>
                        <w:jc w:val="center"/>
                      </w:pPr>
                    </w:p>
                    <w:p w14:paraId="2CF5D58C" w14:textId="77777777" w:rsidR="00AC21F3" w:rsidRDefault="00AC21F3" w:rsidP="0058592F">
                      <w:pPr>
                        <w:jc w:val="center"/>
                      </w:pPr>
                    </w:p>
                    <w:p w14:paraId="6E0E310D" w14:textId="77777777" w:rsidR="00AC21F3" w:rsidRDefault="00AC21F3" w:rsidP="0058592F">
                      <w:pPr>
                        <w:jc w:val="center"/>
                      </w:pPr>
                    </w:p>
                    <w:p w14:paraId="317CADB8" w14:textId="77777777" w:rsidR="00AC21F3" w:rsidRPr="0058592F" w:rsidRDefault="00AC21F3" w:rsidP="0058592F">
                      <w:pPr>
                        <w:jc w:val="center"/>
                      </w:pPr>
                    </w:p>
                  </w:txbxContent>
                </v:textbox>
                <w10:wrap type="through" anchorx="page" anchory="page"/>
              </v:shape>
            </w:pict>
          </mc:Fallback>
        </mc:AlternateContent>
      </w:r>
      <w:r w:rsidR="003303DC">
        <w:rPr>
          <w:rFonts w:eastAsia="Times New Roman"/>
          <w:noProof/>
        </w:rPr>
        <mc:AlternateContent>
          <mc:Choice Requires="wps">
            <w:drawing>
              <wp:anchor distT="0" distB="0" distL="114300" distR="114300" simplePos="0" relativeHeight="251663360" behindDoc="0" locked="0" layoutInCell="1" allowOverlap="1" wp14:anchorId="3CE70717" wp14:editId="1087C766">
                <wp:simplePos x="0" y="0"/>
                <wp:positionH relativeFrom="page">
                  <wp:posOffset>685800</wp:posOffset>
                </wp:positionH>
                <wp:positionV relativeFrom="page">
                  <wp:posOffset>5378450</wp:posOffset>
                </wp:positionV>
                <wp:extent cx="3200400" cy="3981450"/>
                <wp:effectExtent l="0" t="0" r="25400" b="31750"/>
                <wp:wrapThrough wrapText="bothSides">
                  <wp:wrapPolygon edited="0">
                    <wp:start x="0" y="0"/>
                    <wp:lineTo x="0" y="21634"/>
                    <wp:lineTo x="21600" y="21634"/>
                    <wp:lineTo x="21600"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3200400" cy="39814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8AA3A9F" w14:textId="77777777" w:rsidR="00AC21F3" w:rsidRDefault="00AC21F3">
                            <w:pPr>
                              <w:rPr>
                                <w:sz w:val="28"/>
                                <w:szCs w:val="28"/>
                              </w:rPr>
                            </w:pPr>
                            <w:r>
                              <w:tab/>
                            </w:r>
                            <w:r w:rsidRPr="003631A2">
                              <w:rPr>
                                <w:sz w:val="28"/>
                                <w:szCs w:val="28"/>
                              </w:rPr>
                              <w:t>Governor Ducey</w:t>
                            </w:r>
                            <w:r>
                              <w:rPr>
                                <w:sz w:val="28"/>
                                <w:szCs w:val="28"/>
                              </w:rPr>
                              <w:t xml:space="preserve"> declared a </w:t>
                            </w:r>
                            <w:hyperlink r:id="rId8" w:anchor="https://azgovernor.gov/governor/news/2020/03/governor-ducey-statement-national-emergency-declaration" w:history="1">
                              <w:r w:rsidRPr="001C28E5">
                                <w:rPr>
                                  <w:rStyle w:val="Hyperlink"/>
                                  <w:sz w:val="28"/>
                                  <w:szCs w:val="28"/>
                                </w:rPr>
                                <w:t>state of emergency</w:t>
                              </w:r>
                            </w:hyperlink>
                            <w:r>
                              <w:rPr>
                                <w:sz w:val="28"/>
                                <w:szCs w:val="28"/>
                              </w:rPr>
                              <w:t xml:space="preserve"> this past week secondary to the COVID-19 disease.  The Arizona Ophthalmological Society is working with the American Academy of Ophthalmology and local officials to keep you up to date as the situation evolves.  Please bookmark the AOS website above which we will keep updated with links to the </w:t>
                            </w:r>
                            <w:hyperlink r:id="rId9" w:anchor="https://www.azdhs.gov/" w:history="1">
                              <w:r w:rsidRPr="001C28E5">
                                <w:rPr>
                                  <w:rStyle w:val="Hyperlink"/>
                                  <w:sz w:val="28"/>
                                  <w:szCs w:val="28"/>
                                </w:rPr>
                                <w:t>Arizona Health Department</w:t>
                              </w:r>
                            </w:hyperlink>
                            <w:r>
                              <w:rPr>
                                <w:sz w:val="28"/>
                                <w:szCs w:val="28"/>
                              </w:rPr>
                              <w:t>, the AAO, and additional important links that can help your practice during this pandemic.</w:t>
                            </w:r>
                          </w:p>
                          <w:p w14:paraId="0597A4A1" w14:textId="77777777" w:rsidR="00AC21F3" w:rsidRDefault="00AC21F3">
                            <w:pPr>
                              <w:rPr>
                                <w:sz w:val="28"/>
                                <w:szCs w:val="28"/>
                              </w:rPr>
                            </w:pPr>
                          </w:p>
                          <w:p w14:paraId="2593772D" w14:textId="77777777" w:rsidR="00AC21F3" w:rsidRPr="003631A2" w:rsidRDefault="00AC21F3">
                            <w:pPr>
                              <w:rPr>
                                <w:sz w:val="28"/>
                                <w:szCs w:val="28"/>
                              </w:rPr>
                            </w:pPr>
                            <w:r>
                              <w:rPr>
                                <w:sz w:val="28"/>
                                <w:szCs w:val="28"/>
                              </w:rPr>
                              <w:tab/>
                              <w:t xml:space="preserve">In the following pages we will outline recommendations for telemedicine protocols and social distancing in your practice.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70717" id="Text Box 7" o:spid="_x0000_s1031" type="#_x0000_t202" style="position:absolute;margin-left:54pt;margin-top:423.5pt;width:252pt;height:3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kthgIAAIkFAAAOAAAAZHJzL2Uyb0RvYy54bWysVFtP2zAUfp+0/2D5faSFMqAiRR2IaRIC&#10;NJh4dh2bRnN8PNtt0/36fXaSUjFemPaSHJ/7+c7l/KJtDFsrH2qyJR8fjDhTVlJV2+eS/3i8/nTK&#10;WYjCVsKQVSXfqsAvZh8/nG/cVB3SkkylPIMTG6YbV/JljG5aFEEuVSPCATllIdTkGxHx9M9F5cUG&#10;3htTHI5Gn4sN+cp5kioEcK86IZ9l/1orGe+0DioyU3LkFvPX5+8ifYvZuZg+e+GWtezTEP+QRSNq&#10;i6A7V1ciCrby9V+umlp6CqTjgaSmIK1rqXINqGY8elXNw1I4lWsBOMHtYAr/z628Xd97VlclP+HM&#10;igYtelRtZF+oZScJnY0LUyg9OKjFFmx0eeAHMFPRrfZN+qMcBjlw3u6wTc4kmEfo1mQEkYTs6Ox0&#10;PDnO6Bcv5s6H+FVRwxJRco/mZUzF+iZEpALVQSVFs3RdG5MbaGxiBDJ1lXj5kSZIXRrP1gK9j23O&#10;Gi72tPDqLFWelD5KqrirLFNxa1RyaOx3pYFULvCNCEJKZeMQJWsnLY183mPY6yfTLqv3GO8scmSy&#10;cWfc1JZ8RjOv1gsw1c8hZd3pA+e9uhMZ20WbR+R4aPyCqi3mwVO3T8HJ6xo9uxEh3guPBUKfcRTi&#10;HT7a0Kbk1FOcLcn/fouf9DHXkHK2wUKWPPxaCa84M98sJv5sPJmkDc6PyfHJIR5+X7LYl9hVc0no&#10;+xjnx8lMJv1oBlJ7ap5wO+YpKkTCSsTGoAzkZezOBG6PVPN5VsLOOhFv7IOTyXVCOU3kY/skvOvH&#10;NmLib2lYXTF9Nb2dbrK0NF9F0nUe7YRzh2qPP/Y9T3x/m9JB2X9nrZcLOvsDAAD//wMAUEsDBBQA&#10;BgAIAAAAIQAl3pve4AAAAAwBAAAPAAAAZHJzL2Rvd25yZXYueG1sTE9Na8JAFLwX+h+WV+itbpSQ&#10;hJiNtIpQxB7UIj2u2WcSmn0bsqvGf9/XU3ubYYb5KBaj7cQVB986UjCdRCCQKmdaqhV8HtYvGQgf&#10;NBndOUIFd/SwKB8fCp0bd6MdXvehFhxCPtcKmhD6XEpfNWi1n7geibWzG6wOTIdamkHfONx2chZF&#10;ibS6JW5odI/LBqvv/cUqeD/cN7t0+ZHYzdvqa3uU/rhebZV6fhpf5yACjuHPDL/zeTqUvOnkLmS8&#10;6JhHGX8JCrI4ZcCOZDpjcGIpTuMIZFnI/yfKHwAAAP//AwBQSwECLQAUAAYACAAAACEAtoM4kv4A&#10;AADhAQAAEwAAAAAAAAAAAAAAAAAAAAAAW0NvbnRlbnRfVHlwZXNdLnhtbFBLAQItABQABgAIAAAA&#10;IQA4/SH/1gAAAJQBAAALAAAAAAAAAAAAAAAAAC8BAABfcmVscy8ucmVsc1BLAQItABQABgAIAAAA&#10;IQAGGhkthgIAAIkFAAAOAAAAAAAAAAAAAAAAAC4CAABkcnMvZTJvRG9jLnhtbFBLAQItABQABgAI&#10;AAAAIQAl3pve4AAAAAwBAAAPAAAAAAAAAAAAAAAAAOAEAABkcnMvZG93bnJldi54bWxQSwUGAAAA&#10;AAQABADzAAAA7QUAAAAA&#10;" filled="f" strokecolor="black [3213]">
                <v:textbox>
                  <w:txbxContent>
                    <w:p w14:paraId="08AA3A9F" w14:textId="77777777" w:rsidR="00AC21F3" w:rsidRDefault="00AC21F3">
                      <w:pPr>
                        <w:rPr>
                          <w:sz w:val="28"/>
                          <w:szCs w:val="28"/>
                        </w:rPr>
                      </w:pPr>
                      <w:r>
                        <w:tab/>
                      </w:r>
                      <w:r w:rsidRPr="003631A2">
                        <w:rPr>
                          <w:sz w:val="28"/>
                          <w:szCs w:val="28"/>
                        </w:rPr>
                        <w:t>Governor Ducey</w:t>
                      </w:r>
                      <w:r>
                        <w:rPr>
                          <w:sz w:val="28"/>
                          <w:szCs w:val="28"/>
                        </w:rPr>
                        <w:t xml:space="preserve"> declared a </w:t>
                      </w:r>
                      <w:hyperlink r:id="rId10" w:anchor="https://azgovernor.gov/governor/news/2020/03/governor-ducey-statement-national-emergency-declaration" w:history="1">
                        <w:r w:rsidRPr="001C28E5">
                          <w:rPr>
                            <w:rStyle w:val="Hyperlink"/>
                            <w:sz w:val="28"/>
                            <w:szCs w:val="28"/>
                          </w:rPr>
                          <w:t>state of emergency</w:t>
                        </w:r>
                      </w:hyperlink>
                      <w:r>
                        <w:rPr>
                          <w:sz w:val="28"/>
                          <w:szCs w:val="28"/>
                        </w:rPr>
                        <w:t xml:space="preserve"> this past week secondary to the COVID-19 disease.  The Arizona Ophthalmological Society is working with the American Academy of Ophthalmology and local officials to keep you up to date as the situation evolves.  Please bookmark the AOS website above which we will keep updated with links to the </w:t>
                      </w:r>
                      <w:hyperlink r:id="rId11" w:anchor="https://www.azdhs.gov/" w:history="1">
                        <w:r w:rsidRPr="001C28E5">
                          <w:rPr>
                            <w:rStyle w:val="Hyperlink"/>
                            <w:sz w:val="28"/>
                            <w:szCs w:val="28"/>
                          </w:rPr>
                          <w:t>Arizona Health Department</w:t>
                        </w:r>
                      </w:hyperlink>
                      <w:r>
                        <w:rPr>
                          <w:sz w:val="28"/>
                          <w:szCs w:val="28"/>
                        </w:rPr>
                        <w:t>, the AAO, and additional important links that can help your practice during this pandemic.</w:t>
                      </w:r>
                    </w:p>
                    <w:p w14:paraId="0597A4A1" w14:textId="77777777" w:rsidR="00AC21F3" w:rsidRDefault="00AC21F3">
                      <w:pPr>
                        <w:rPr>
                          <w:sz w:val="28"/>
                          <w:szCs w:val="28"/>
                        </w:rPr>
                      </w:pPr>
                    </w:p>
                    <w:p w14:paraId="2593772D" w14:textId="77777777" w:rsidR="00AC21F3" w:rsidRPr="003631A2" w:rsidRDefault="00AC21F3">
                      <w:pPr>
                        <w:rPr>
                          <w:sz w:val="28"/>
                          <w:szCs w:val="28"/>
                        </w:rPr>
                      </w:pPr>
                      <w:r>
                        <w:rPr>
                          <w:sz w:val="28"/>
                          <w:szCs w:val="28"/>
                        </w:rPr>
                        <w:tab/>
                        <w:t xml:space="preserve">In the following pages we will outline recommendations for telemedicine protocols and social distancing in your practice.   </w:t>
                      </w:r>
                    </w:p>
                  </w:txbxContent>
                </v:textbox>
                <w10:wrap type="through" anchorx="page" anchory="page"/>
              </v:shape>
            </w:pict>
          </mc:Fallback>
        </mc:AlternateContent>
      </w:r>
      <w:r w:rsidR="0058592F">
        <w:rPr>
          <w:rFonts w:eastAsia="Times New Roman"/>
          <w:noProof/>
        </w:rPr>
        <mc:AlternateContent>
          <mc:Choice Requires="wps">
            <w:drawing>
              <wp:anchor distT="0" distB="0" distL="114300" distR="114300" simplePos="0" relativeHeight="251658240" behindDoc="0" locked="0" layoutInCell="1" allowOverlap="1" wp14:anchorId="5CE36A84" wp14:editId="1B7A24C5">
                <wp:simplePos x="0" y="0"/>
                <wp:positionH relativeFrom="page">
                  <wp:posOffset>685800</wp:posOffset>
                </wp:positionH>
                <wp:positionV relativeFrom="page">
                  <wp:posOffset>685800</wp:posOffset>
                </wp:positionV>
                <wp:extent cx="304800" cy="304800"/>
                <wp:effectExtent l="0" t="0" r="0" b="0"/>
                <wp:wrapTight wrapText="bothSides">
                  <wp:wrapPolygon edited="0">
                    <wp:start x="1800" y="0"/>
                    <wp:lineTo x="1800" y="19800"/>
                    <wp:lineTo x="18000" y="19800"/>
                    <wp:lineTo x="18000" y="0"/>
                    <wp:lineTo x="1800" y="0"/>
                  </wp:wrapPolygon>
                </wp:wrapTight>
                <wp:docPr id="2" name="AutoShape 1" descr="rizona Ophthalmological Socie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5AB68C3" id="AutoShape 1" o:spid="_x0000_s1026" alt="rizona Ophthalmological Society" style="position:absolute;margin-left:54pt;margin-top:54pt;width:24pt;height:2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MbAgIAAOwDAAAOAAAAZHJzL2Uyb0RvYy54bWysU8GO0zAQvSPxD5bvNG0psERNV6tdLUJa&#10;2JUKHzB1nMTC8Zix27T79YydtnThhrhYnhnnzXtvJsvrfW/FTlMw6Co5m0yl0E5hbVxbye/f7t9c&#10;SREiuBosOl3Jgw7yevX61XLwpZ5jh7bWJBjEhXLwlexi9GVRBNXpHsIEvXZcbJB6iBxSW9QEA6P3&#10;tphPp++LAan2hEqHwNm7sShXGb9ptIqPTRN0FLaSzC3mk/K5SWexWkLZEvjOqCMN+AcWPRjHTc9Q&#10;dxBBbMn8BdUbRRiwiROFfYFNY5TOGljNbPqHmnUHXmctbE7wZ5vC/4NVX3dPJExdybkUDnoe0c02&#10;Yu4sZlLUOii2i8wzOhCPvosd2B4ttkaBFWtURsdDsnHwoWS0tX+iZETwD6h+BOHwtgPX6pvgeRi8&#10;ItzmlCLCodNQs55ZgiheYKQgMJrYDF+wZmLAxLLJ+4b61IPtE/s8y8N5lnofheLk2+niasoTV1w6&#10;3lMHKE8fewrxk8ZepAsrZHYZHHYPIY5PT09SL4f3xlrOQ2ndiwRjpkwmn/iOVmywPjB3wnHl+Bfh&#10;S4f0LMXA61bJ8HMLpKWwnx3r/zhbLNJ+5mDx7sOcA7qsbC4r4BRDVTJKMV5v47jTW0+m7bLNI8c0&#10;zMZkPcnPkdWRLK9UduS4/mlnL+P86vdPuvoFAAD//wMAUEsDBBQABgAIAAAAIQAzuHQ12QAAAAsB&#10;AAAPAAAAZHJzL2Rvd25yZXYueG1sTE/RSsNAEHwX/IdjBV/EXhQsJeZSpCAWEYqp9nmbW5Ngbi/N&#10;XZP4925B0beZnWF2JltOrlUD9aHxbOBmloAiLr1tuDLwtn28XoAKEdli65kMfFGAZX5+lmFq/civ&#10;NBSxUhLCIUUDdYxdqnUoa3IYZr4jFu3D9w6j0L7StsdRwl2rb5Nkrh02LB9q7GhVU/lZHJ2BsdwM&#10;u+3Lk95c7daeD+vDqnh/NubyYnq4BxVpin9mONWX6pBLp70/sg2qFZ4sZEv8BSfH3Vwu+x+g80z/&#10;35B/AwAA//8DAFBLAQItABQABgAIAAAAIQC2gziS/gAAAOEBAAATAAAAAAAAAAAAAAAAAAAAAABb&#10;Q29udGVudF9UeXBlc10ueG1sUEsBAi0AFAAGAAgAAAAhADj9If/WAAAAlAEAAAsAAAAAAAAAAAAA&#10;AAAALwEAAF9yZWxzLy5yZWxzUEsBAi0AFAAGAAgAAAAhANbewxsCAgAA7AMAAA4AAAAAAAAAAAAA&#10;AAAALgIAAGRycy9lMm9Eb2MueG1sUEsBAi0AFAAGAAgAAAAhADO4dDXZAAAACwEAAA8AAAAAAAAA&#10;AAAAAAAAXAQAAGRycy9kb3ducmV2LnhtbFBLBQYAAAAABAAEAPMAAABiBQAAAAA=&#10;" filled="f" stroked="f">
                <o:lock v:ext="edit" aspectratio="t"/>
                <w10:wrap type="tight" anchorx="page" anchory="page"/>
              </v:rect>
            </w:pict>
          </mc:Fallback>
        </mc:AlternateContent>
      </w:r>
      <w:r w:rsidR="00C17DC5">
        <w:br w:type="page"/>
      </w:r>
      <w:r w:rsidR="00B20AF1">
        <w:rPr>
          <w:noProof/>
        </w:rPr>
        <w:lastRenderedPageBreak/>
        <mc:AlternateContent>
          <mc:Choice Requires="wps">
            <w:drawing>
              <wp:anchor distT="0" distB="0" distL="114300" distR="114300" simplePos="0" relativeHeight="251698176" behindDoc="0" locked="0" layoutInCell="1" allowOverlap="1" wp14:anchorId="342B3B77" wp14:editId="5738DD93">
                <wp:simplePos x="0" y="0"/>
                <wp:positionH relativeFrom="page">
                  <wp:posOffset>685800</wp:posOffset>
                </wp:positionH>
                <wp:positionV relativeFrom="page">
                  <wp:posOffset>2095500</wp:posOffset>
                </wp:positionV>
                <wp:extent cx="6400800" cy="7353300"/>
                <wp:effectExtent l="0" t="0" r="0" b="12700"/>
                <wp:wrapThrough wrapText="bothSides">
                  <wp:wrapPolygon edited="0">
                    <wp:start x="86" y="0"/>
                    <wp:lineTo x="86" y="21563"/>
                    <wp:lineTo x="21429" y="21563"/>
                    <wp:lineTo x="21429" y="0"/>
                    <wp:lineTo x="86" y="0"/>
                  </wp:wrapPolygon>
                </wp:wrapThrough>
                <wp:docPr id="14" name="Text Box 14"/>
                <wp:cNvGraphicFramePr/>
                <a:graphic xmlns:a="http://schemas.openxmlformats.org/drawingml/2006/main">
                  <a:graphicData uri="http://schemas.microsoft.com/office/word/2010/wordprocessingShape">
                    <wps:wsp>
                      <wps:cNvSpPr txBox="1"/>
                      <wps:spPr>
                        <a:xfrm>
                          <a:off x="0" y="0"/>
                          <a:ext cx="6400800" cy="735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BD3C5AB" w14:textId="77777777" w:rsidR="00AC21F3" w:rsidRDefault="00AC21F3" w:rsidP="00C17DC5">
                            <w:pPr>
                              <w:rPr>
                                <w:sz w:val="32"/>
                                <w:szCs w:val="32"/>
                              </w:rPr>
                            </w:pPr>
                            <w:r>
                              <w:rPr>
                                <w:sz w:val="32"/>
                                <w:szCs w:val="32"/>
                              </w:rPr>
                              <w:tab/>
                              <w:t>Up to date guidelines and information can be found at:</w:t>
                            </w:r>
                          </w:p>
                          <w:p w14:paraId="06531DFF" w14:textId="77777777" w:rsidR="00AC21F3" w:rsidRDefault="008F225A" w:rsidP="00C17DC5">
                            <w:pPr>
                              <w:rPr>
                                <w:sz w:val="32"/>
                                <w:szCs w:val="32"/>
                              </w:rPr>
                            </w:pPr>
                            <w:hyperlink r:id="rId12" w:history="1">
                              <w:r w:rsidR="00AC21F3" w:rsidRPr="00995986">
                                <w:rPr>
                                  <w:rStyle w:val="Hyperlink"/>
                                  <w:sz w:val="32"/>
                                  <w:szCs w:val="32"/>
                                </w:rPr>
                                <w:t>https://www.aao.org/headline/alert-important-coronavirus-context</w:t>
                              </w:r>
                            </w:hyperlink>
                          </w:p>
                          <w:p w14:paraId="3DB27044" w14:textId="77777777" w:rsidR="00AC21F3" w:rsidRDefault="00AC21F3" w:rsidP="00C17DC5">
                            <w:pPr>
                              <w:rPr>
                                <w:sz w:val="32"/>
                                <w:szCs w:val="32"/>
                              </w:rPr>
                            </w:pPr>
                          </w:p>
                          <w:p w14:paraId="0189B620" w14:textId="246FA6F8" w:rsidR="00AC21F3" w:rsidRDefault="00AC21F3" w:rsidP="00C17DC5">
                            <w:pPr>
                              <w:rPr>
                                <w:b/>
                                <w:sz w:val="40"/>
                                <w:szCs w:val="40"/>
                              </w:rPr>
                            </w:pPr>
                            <w:r>
                              <w:rPr>
                                <w:b/>
                                <w:sz w:val="40"/>
                                <w:szCs w:val="40"/>
                              </w:rPr>
                              <w:t>Outpatient Surgical AAO Recommendations:</w:t>
                            </w:r>
                          </w:p>
                          <w:p w14:paraId="5F82CABD" w14:textId="77777777" w:rsidR="00AC21F3" w:rsidRDefault="00AC21F3" w:rsidP="00C17DC5">
                            <w:pPr>
                              <w:rPr>
                                <w:b/>
                                <w:sz w:val="40"/>
                                <w:szCs w:val="40"/>
                              </w:rPr>
                            </w:pPr>
                          </w:p>
                          <w:p w14:paraId="6A653E99" w14:textId="5C8E709B" w:rsidR="00AC21F3" w:rsidRDefault="00AC21F3" w:rsidP="00C17DC5">
                            <w:pPr>
                              <w:rPr>
                                <w:rFonts w:eastAsia="Times New Roman"/>
                              </w:rPr>
                            </w:pPr>
                            <w:r>
                              <w:rPr>
                                <w:rFonts w:eastAsia="Times New Roman"/>
                              </w:rPr>
                              <w:t xml:space="preserve">Barring special extenuating circumstances for the patient or physician, the Academy recommends </w:t>
                            </w:r>
                            <w:r w:rsidRPr="009E3205">
                              <w:rPr>
                                <w:rStyle w:val="Strong"/>
                                <w:rFonts w:eastAsia="Times New Roman"/>
                                <w:color w:val="FF0000"/>
                                <w:sz w:val="28"/>
                                <w:szCs w:val="28"/>
                              </w:rPr>
                              <w:t>postponing all elective surgery until at least April 6</w:t>
                            </w:r>
                            <w:r w:rsidRPr="009E3205">
                              <w:rPr>
                                <w:rFonts w:eastAsia="Times New Roman"/>
                                <w:color w:val="FF0000"/>
                                <w:sz w:val="28"/>
                                <w:szCs w:val="28"/>
                              </w:rPr>
                              <w:t>,</w:t>
                            </w:r>
                            <w:r>
                              <w:rPr>
                                <w:rFonts w:eastAsia="Times New Roman"/>
                              </w:rPr>
                              <w:t xml:space="preserve"> with the understanding that this recommendation may be extended depending on public health conditions. This recommendation is consistent with those of the American College of Surgeons, the U.S. Surgeon General and many other organizations. As noted above, the primary purposes are to reduce the risks of disease transmission and to help conserve scarce resources. The definition of “elective” is up to the ophthalmologist but in general should be defined as anything that can be postponed for 2 months without substantive risk to the patient’s vision, material functioning or general health.</w:t>
                            </w:r>
                          </w:p>
                          <w:p w14:paraId="4050CE6E" w14:textId="77777777" w:rsidR="00AC21F3" w:rsidRDefault="00AC21F3" w:rsidP="00C17DC5">
                            <w:pPr>
                              <w:rPr>
                                <w:rFonts w:eastAsia="Times New Roman"/>
                              </w:rPr>
                            </w:pPr>
                          </w:p>
                          <w:p w14:paraId="770C3204" w14:textId="3A809ED5" w:rsidR="00AC21F3" w:rsidRDefault="00AC21F3" w:rsidP="00C17DC5">
                            <w:pPr>
                              <w:rPr>
                                <w:rFonts w:eastAsia="Times New Roman"/>
                                <w:b/>
                                <w:sz w:val="40"/>
                                <w:szCs w:val="40"/>
                              </w:rPr>
                            </w:pPr>
                            <w:r>
                              <w:rPr>
                                <w:rFonts w:eastAsia="Times New Roman"/>
                                <w:b/>
                                <w:sz w:val="40"/>
                                <w:szCs w:val="40"/>
                              </w:rPr>
                              <w:t>Cleaning &amp; Environmental Health Recommendations:</w:t>
                            </w:r>
                          </w:p>
                          <w:p w14:paraId="4319E62D" w14:textId="77777777" w:rsidR="00AC21F3" w:rsidRDefault="00AC21F3" w:rsidP="00F8215A">
                            <w:pPr>
                              <w:pStyle w:val="Heading2"/>
                              <w:rPr>
                                <w:rFonts w:eastAsia="Times New Roman"/>
                              </w:rPr>
                            </w:pPr>
                            <w:r>
                              <w:rPr>
                                <w:rFonts w:eastAsia="Times New Roman"/>
                              </w:rPr>
                              <w:t>Environmental cleaning and disinfection recommendations</w:t>
                            </w:r>
                          </w:p>
                          <w:p w14:paraId="53A01B66" w14:textId="77777777" w:rsidR="00AC21F3" w:rsidRDefault="00AC21F3" w:rsidP="00F8215A">
                            <w:pPr>
                              <w:pStyle w:val="NormalWeb"/>
                            </w:pPr>
                            <w:r>
                              <w:t>Rooms and instruments should be thoroughly disinfected after each patient encounter. Wear disposable gloves when cleaning and disinfecting surfaces. Slit lamps, including controls and </w:t>
                            </w:r>
                            <w:hyperlink r:id="rId13" w:history="1">
                              <w:r>
                                <w:rPr>
                                  <w:rStyle w:val="Hyperlink"/>
                                </w:rPr>
                                <w:t>accompanying breath shields</w:t>
                              </w:r>
                            </w:hyperlink>
                            <w:r>
                              <w:t xml:space="preserve">, should be disinfected, particularly wherever patients put their hands and face. The </w:t>
                            </w:r>
                            <w:hyperlink r:id="rId14" w:history="1">
                              <w:r>
                                <w:rPr>
                                  <w:rStyle w:val="Hyperlink"/>
                                </w:rPr>
                                <w:t>current CDC recommendations for disinfectants</w:t>
                              </w:r>
                            </w:hyperlink>
                            <w:r>
                              <w:t> specific to COVID-19 include:</w:t>
                            </w:r>
                          </w:p>
                          <w:p w14:paraId="4047FABC" w14:textId="77777777" w:rsidR="00AC21F3" w:rsidRDefault="00AC21F3" w:rsidP="00F8215A">
                            <w:pPr>
                              <w:numPr>
                                <w:ilvl w:val="0"/>
                                <w:numId w:val="19"/>
                              </w:numPr>
                              <w:spacing w:before="100" w:beforeAutospacing="1" w:after="100" w:afterAutospacing="1"/>
                              <w:rPr>
                                <w:rFonts w:eastAsia="Times New Roman"/>
                              </w:rPr>
                            </w:pPr>
                            <w:r>
                              <w:rPr>
                                <w:rFonts w:eastAsia="Times New Roman"/>
                              </w:rPr>
                              <w:t>Diluted household bleach (5 tablespoons bleach per gallon of water)</w:t>
                            </w:r>
                          </w:p>
                          <w:p w14:paraId="246AE09B" w14:textId="77777777" w:rsidR="00AC21F3" w:rsidRDefault="00AC21F3" w:rsidP="00F8215A">
                            <w:pPr>
                              <w:numPr>
                                <w:ilvl w:val="0"/>
                                <w:numId w:val="19"/>
                              </w:numPr>
                              <w:spacing w:before="100" w:beforeAutospacing="1" w:after="100" w:afterAutospacing="1"/>
                              <w:rPr>
                                <w:rFonts w:eastAsia="Times New Roman"/>
                              </w:rPr>
                            </w:pPr>
                            <w:r>
                              <w:rPr>
                                <w:rFonts w:eastAsia="Times New Roman"/>
                              </w:rPr>
                              <w:t>Alcohol solutions with at least 70% alcohol.</w:t>
                            </w:r>
                          </w:p>
                          <w:p w14:paraId="333759C6" w14:textId="77777777" w:rsidR="00AC21F3" w:rsidRDefault="00AC21F3" w:rsidP="00F8215A">
                            <w:pPr>
                              <w:numPr>
                                <w:ilvl w:val="0"/>
                                <w:numId w:val="19"/>
                              </w:numPr>
                              <w:spacing w:before="100" w:beforeAutospacing="1" w:after="100" w:afterAutospacing="1"/>
                              <w:rPr>
                                <w:rFonts w:eastAsia="Times New Roman"/>
                              </w:rPr>
                            </w:pPr>
                            <w:r>
                              <w:rPr>
                                <w:rFonts w:eastAsia="Times New Roman"/>
                              </w:rPr>
                              <w:t xml:space="preserve">Common </w:t>
                            </w:r>
                            <w:hyperlink r:id="rId15" w:history="1">
                              <w:r>
                                <w:rPr>
                                  <w:rStyle w:val="Hyperlink"/>
                                  <w:rFonts w:eastAsia="Times New Roman"/>
                                </w:rPr>
                                <w:t>EPA-registered household disinfectants</w:t>
                              </w:r>
                            </w:hyperlink>
                            <w:r>
                              <w:rPr>
                                <w:rFonts w:eastAsia="Times New Roman"/>
                              </w:rPr>
                              <w:t xml:space="preserve"> currently recommended for use against SARS-CoV-2 include Clorox brand products (e.g., disinfecting wipes, multi-surface cleaner + bleach, clean up cleaner + bleach), Lysol brand products (e.g., professional disinfectant spray, clean and fresh multi-surface cleaner, disinfectant max cover mist), Purell professional surface disinfectant wipes and more. The EPA offers </w:t>
                            </w:r>
                            <w:hyperlink r:id="rId16" w:history="1">
                              <w:r>
                                <w:rPr>
                                  <w:rStyle w:val="Hyperlink"/>
                                  <w:rFonts w:eastAsia="Times New Roman"/>
                                </w:rPr>
                                <w:t>a full list of antimicrobial products</w:t>
                              </w:r>
                            </w:hyperlink>
                            <w:r>
                              <w:rPr>
                                <w:rFonts w:eastAsia="Times New Roman"/>
                              </w:rPr>
                              <w:t> expected to be effective against COVID-19 based on data for similar viruses.</w:t>
                            </w:r>
                          </w:p>
                          <w:p w14:paraId="42A73332" w14:textId="77777777" w:rsidR="00AC21F3" w:rsidRDefault="00AC21F3" w:rsidP="00F8215A">
                            <w:pPr>
                              <w:pStyle w:val="NormalWeb"/>
                            </w:pPr>
                            <w:r>
                              <w:t xml:space="preserve">The virus causing COVID-19 is an enveloped virus rather than an adenovirus, the latter is much more resistant to alcohol. If a tonometer tip is cleaned with alcohol and allowed to dry in room air, 70% alcohol solutions should be effective at disinfecting tonometer tips from SARS-CoV-2. However, alcohol will not effectively sterilize the tip against adenoviruses. Use single-use, disposable tonometer tips if available. Tips cleaned with </w:t>
                            </w:r>
                            <w:hyperlink r:id="rId17" w:history="1">
                              <w:r>
                                <w:rPr>
                                  <w:rStyle w:val="Hyperlink"/>
                                </w:rPr>
                                <w:t>diluted bleach remain a safe and acceptable practice</w:t>
                              </w:r>
                            </w:hyperlink>
                            <w:r>
                              <w:t>.</w:t>
                            </w:r>
                          </w:p>
                          <w:p w14:paraId="29E7BE6A" w14:textId="77777777" w:rsidR="00AC21F3" w:rsidRPr="00F8215A" w:rsidRDefault="00AC21F3" w:rsidP="00C17DC5">
                            <w:pPr>
                              <w:rPr>
                                <w:rFonts w:eastAsia="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B3B77" id="Text Box 14" o:spid="_x0000_s1032" type="#_x0000_t202" style="position:absolute;margin-left:54pt;margin-top:165pt;width:7in;height:579pt;z-index:2516981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EMeAIAAGMFAAAOAAAAZHJzL2Uyb0RvYy54bWysVFtP2zAUfp+0/2D5fSSFcllFijoQ0yQE&#10;aDDx7Do2jZb4eLbbpPv1++wkpWN7YdpLcnzOd+6X84uuqdlGOV+RKfjkIOdMGUllZZ4L/u3x+sMZ&#10;Zz4IU4qajCr4Vnl+MX//7ry1M3VIK6pL5RiMGD9rbcFXIdhZlnm5Uo3wB2SVgVCTa0TA0z1npRMt&#10;rDd1dpjnJ1lLrrSOpPIe3KteyOfJvtZKhjutvQqsLjhiC+nr0ncZv9n8XMyenbCrSg5hiH+IohGV&#10;gdOdqSsRBFu76g9TTSUdedLhQFKTkdaVVCkHZDPJX2XzsBJWpVxQHG93ZfL/z6y83dw7VpXo3ZQz&#10;Ixr06FF1gX2ijoGF+rTWzwB7sACGDnxgR74HM6bdadfEPxJikKPS2111ozUJ5sk0z89yiCRkp0fH&#10;R0d4wH72om6dD58VNSwSBXdoX6qq2Nz40ENHSPRm6Lqq69TC2vzGgM2eo9IMDNoxkz7iRIVtraJW&#10;bb4qjRqkwCMjTZ+6rB3bCMyNkFKZkHJOdoGOKA3fb1Ec8FG1j+otyjuN5JlM2Ck3lSGXqvQq7PL7&#10;GLLu8Sj1Xt6RDN2yS80/GRu6pHKLPjvqN8VbeV2hFzfCh3vhsBroH9Y93OGja2oLTgPF2Yrcz7/x&#10;Ix4TCylnLVat4P7HWjjFWf3FYJY/TqbTuJvpMT0+PcTD7UuW+xKzbi4JXZngsFiZyIgP9UhqR80T&#10;rsIieoVIGAnfBQ8jeRn6A4CrItVikUDYRivCjXmwMpqOVY6T9tg9CWeHcQyY5Fsal1LMXk1lj42a&#10;hhbrQLpKIxvr3Fd1qD82OQ39cHXiqdh/J9TLbZz/AgAA//8DAFBLAwQUAAYACAAAACEAyWgCGNwA&#10;AAANAQAADwAAAGRycy9kb3ducmV2LnhtbExPy07DMBC8I/EP1iJxo+vQUoUQp0IgriDKQ+Lmxtsk&#10;Il5HsduEv2d7gtuMZjSPcjP7Xh1pjF1gA9lCgyKug+u4MfD+9nSVg4rJsrN9YDLwQxE21flZaQsX&#10;Jn6l4zY1SkI4FtZAm9JQIMa6JW/jIgzEou3D6G0SOjboRjtJuO/xWus1etuxNLR2oIeW6u/twRv4&#10;eN5/fa70S/Pob4YpzBrZ36Ixlxfz/R2oRHP6M8NpvkyHSjbtwoFdVL1wncuXZGC51AJOjixbC9oJ&#10;WuUiYlXi/xfVLwAAAP//AwBQSwECLQAUAAYACAAAACEAtoM4kv4AAADhAQAAEwAAAAAAAAAAAAAA&#10;AAAAAAAAW0NvbnRlbnRfVHlwZXNdLnhtbFBLAQItABQABgAIAAAAIQA4/SH/1gAAAJQBAAALAAAA&#10;AAAAAAAAAAAAAC8BAABfcmVscy8ucmVsc1BLAQItABQABgAIAAAAIQACWsEMeAIAAGMFAAAOAAAA&#10;AAAAAAAAAAAAAC4CAABkcnMvZTJvRG9jLnhtbFBLAQItABQABgAIAAAAIQDJaAIY3AAAAA0BAAAP&#10;AAAAAAAAAAAAAAAAANIEAABkcnMvZG93bnJldi54bWxQSwUGAAAAAAQABADzAAAA2wUAAAAA&#10;" filled="f" stroked="f">
                <v:textbox>
                  <w:txbxContent>
                    <w:p w14:paraId="7BD3C5AB" w14:textId="77777777" w:rsidR="00AC21F3" w:rsidRDefault="00AC21F3" w:rsidP="00C17DC5">
                      <w:pPr>
                        <w:rPr>
                          <w:sz w:val="32"/>
                          <w:szCs w:val="32"/>
                        </w:rPr>
                      </w:pPr>
                      <w:r>
                        <w:rPr>
                          <w:sz w:val="32"/>
                          <w:szCs w:val="32"/>
                        </w:rPr>
                        <w:tab/>
                        <w:t>Up to date guidelines and information can be found at:</w:t>
                      </w:r>
                    </w:p>
                    <w:p w14:paraId="06531DFF" w14:textId="77777777" w:rsidR="00AC21F3" w:rsidRDefault="008F225A" w:rsidP="00C17DC5">
                      <w:pPr>
                        <w:rPr>
                          <w:sz w:val="32"/>
                          <w:szCs w:val="32"/>
                        </w:rPr>
                      </w:pPr>
                      <w:hyperlink r:id="rId18" w:history="1">
                        <w:r w:rsidR="00AC21F3" w:rsidRPr="00995986">
                          <w:rPr>
                            <w:rStyle w:val="Hyperlink"/>
                            <w:sz w:val="32"/>
                            <w:szCs w:val="32"/>
                          </w:rPr>
                          <w:t>https://www.aao.org/headline/alert-important-coronavirus-context</w:t>
                        </w:r>
                      </w:hyperlink>
                    </w:p>
                    <w:p w14:paraId="3DB27044" w14:textId="77777777" w:rsidR="00AC21F3" w:rsidRDefault="00AC21F3" w:rsidP="00C17DC5">
                      <w:pPr>
                        <w:rPr>
                          <w:sz w:val="32"/>
                          <w:szCs w:val="32"/>
                        </w:rPr>
                      </w:pPr>
                    </w:p>
                    <w:p w14:paraId="0189B620" w14:textId="246FA6F8" w:rsidR="00AC21F3" w:rsidRDefault="00AC21F3" w:rsidP="00C17DC5">
                      <w:pPr>
                        <w:rPr>
                          <w:b/>
                          <w:sz w:val="40"/>
                          <w:szCs w:val="40"/>
                        </w:rPr>
                      </w:pPr>
                      <w:r>
                        <w:rPr>
                          <w:b/>
                          <w:sz w:val="40"/>
                          <w:szCs w:val="40"/>
                        </w:rPr>
                        <w:t>Outpatient Surgical AAO Recommendations:</w:t>
                      </w:r>
                    </w:p>
                    <w:p w14:paraId="5F82CABD" w14:textId="77777777" w:rsidR="00AC21F3" w:rsidRDefault="00AC21F3" w:rsidP="00C17DC5">
                      <w:pPr>
                        <w:rPr>
                          <w:b/>
                          <w:sz w:val="40"/>
                          <w:szCs w:val="40"/>
                        </w:rPr>
                      </w:pPr>
                    </w:p>
                    <w:p w14:paraId="6A653E99" w14:textId="5C8E709B" w:rsidR="00AC21F3" w:rsidRDefault="00AC21F3" w:rsidP="00C17DC5">
                      <w:pPr>
                        <w:rPr>
                          <w:rFonts w:eastAsia="Times New Roman"/>
                        </w:rPr>
                      </w:pPr>
                      <w:r>
                        <w:rPr>
                          <w:rFonts w:eastAsia="Times New Roman"/>
                        </w:rPr>
                        <w:t xml:space="preserve">Barring special extenuating circumstances for the patient or physician, the Academy recommends </w:t>
                      </w:r>
                      <w:r w:rsidRPr="009E3205">
                        <w:rPr>
                          <w:rStyle w:val="Strong"/>
                          <w:rFonts w:eastAsia="Times New Roman"/>
                          <w:color w:val="FF0000"/>
                          <w:sz w:val="28"/>
                          <w:szCs w:val="28"/>
                        </w:rPr>
                        <w:t>postponing all elective surgery until at least April 6</w:t>
                      </w:r>
                      <w:r w:rsidRPr="009E3205">
                        <w:rPr>
                          <w:rFonts w:eastAsia="Times New Roman"/>
                          <w:color w:val="FF0000"/>
                          <w:sz w:val="28"/>
                          <w:szCs w:val="28"/>
                        </w:rPr>
                        <w:t>,</w:t>
                      </w:r>
                      <w:r>
                        <w:rPr>
                          <w:rFonts w:eastAsia="Times New Roman"/>
                        </w:rPr>
                        <w:t xml:space="preserve"> with the understanding that this recommendation may be extended depending on public health conditions. This recommendation is consistent with those of the American College of Surgeons, the U.S. Surgeon General and many other organizations. As noted above, the primary purposes are to reduce the risks of disease transmission and to help conserve scarce resources. The definition of “elective” is up to the ophthalmologist but in general should be defined as anything that can be postponed for 2 months without substantive risk to the patient’s vision, material functioning or general health.</w:t>
                      </w:r>
                    </w:p>
                    <w:p w14:paraId="4050CE6E" w14:textId="77777777" w:rsidR="00AC21F3" w:rsidRDefault="00AC21F3" w:rsidP="00C17DC5">
                      <w:pPr>
                        <w:rPr>
                          <w:rFonts w:eastAsia="Times New Roman"/>
                        </w:rPr>
                      </w:pPr>
                    </w:p>
                    <w:p w14:paraId="770C3204" w14:textId="3A809ED5" w:rsidR="00AC21F3" w:rsidRDefault="00AC21F3" w:rsidP="00C17DC5">
                      <w:pPr>
                        <w:rPr>
                          <w:rFonts w:eastAsia="Times New Roman"/>
                          <w:b/>
                          <w:sz w:val="40"/>
                          <w:szCs w:val="40"/>
                        </w:rPr>
                      </w:pPr>
                      <w:r>
                        <w:rPr>
                          <w:rFonts w:eastAsia="Times New Roman"/>
                          <w:b/>
                          <w:sz w:val="40"/>
                          <w:szCs w:val="40"/>
                        </w:rPr>
                        <w:t>Cleaning &amp; Environmental Health Recommendations:</w:t>
                      </w:r>
                    </w:p>
                    <w:p w14:paraId="4319E62D" w14:textId="77777777" w:rsidR="00AC21F3" w:rsidRDefault="00AC21F3" w:rsidP="00F8215A">
                      <w:pPr>
                        <w:pStyle w:val="Heading2"/>
                        <w:rPr>
                          <w:rFonts w:eastAsia="Times New Roman"/>
                        </w:rPr>
                      </w:pPr>
                      <w:r>
                        <w:rPr>
                          <w:rFonts w:eastAsia="Times New Roman"/>
                        </w:rPr>
                        <w:t>Environmental cleaning and disinfection recommendations</w:t>
                      </w:r>
                    </w:p>
                    <w:p w14:paraId="53A01B66" w14:textId="77777777" w:rsidR="00AC21F3" w:rsidRDefault="00AC21F3" w:rsidP="00F8215A">
                      <w:pPr>
                        <w:pStyle w:val="NormalWeb"/>
                      </w:pPr>
                      <w:r>
                        <w:t>Rooms and instruments should be thoroughly disinfected after each patient encounter. Wear disposable gloves when cleaning and disinfecting surfaces. Slit lamps, including controls and </w:t>
                      </w:r>
                      <w:hyperlink r:id="rId19" w:history="1">
                        <w:r>
                          <w:rPr>
                            <w:rStyle w:val="Hyperlink"/>
                          </w:rPr>
                          <w:t>accompanying breath shields</w:t>
                        </w:r>
                      </w:hyperlink>
                      <w:r>
                        <w:t xml:space="preserve">, should be disinfected, particularly wherever patients put their hands and face. The </w:t>
                      </w:r>
                      <w:hyperlink r:id="rId20" w:history="1">
                        <w:r>
                          <w:rPr>
                            <w:rStyle w:val="Hyperlink"/>
                          </w:rPr>
                          <w:t>current CDC recommendations for disinfectants</w:t>
                        </w:r>
                      </w:hyperlink>
                      <w:r>
                        <w:t> specific to COVID-19 include:</w:t>
                      </w:r>
                    </w:p>
                    <w:p w14:paraId="4047FABC" w14:textId="77777777" w:rsidR="00AC21F3" w:rsidRDefault="00AC21F3" w:rsidP="00F8215A">
                      <w:pPr>
                        <w:numPr>
                          <w:ilvl w:val="0"/>
                          <w:numId w:val="19"/>
                        </w:numPr>
                        <w:spacing w:before="100" w:beforeAutospacing="1" w:after="100" w:afterAutospacing="1"/>
                        <w:rPr>
                          <w:rFonts w:eastAsia="Times New Roman"/>
                        </w:rPr>
                      </w:pPr>
                      <w:r>
                        <w:rPr>
                          <w:rFonts w:eastAsia="Times New Roman"/>
                        </w:rPr>
                        <w:t>Diluted household bleach (5 tablespoons bleach per gallon of water)</w:t>
                      </w:r>
                    </w:p>
                    <w:p w14:paraId="246AE09B" w14:textId="77777777" w:rsidR="00AC21F3" w:rsidRDefault="00AC21F3" w:rsidP="00F8215A">
                      <w:pPr>
                        <w:numPr>
                          <w:ilvl w:val="0"/>
                          <w:numId w:val="19"/>
                        </w:numPr>
                        <w:spacing w:before="100" w:beforeAutospacing="1" w:after="100" w:afterAutospacing="1"/>
                        <w:rPr>
                          <w:rFonts w:eastAsia="Times New Roman"/>
                        </w:rPr>
                      </w:pPr>
                      <w:r>
                        <w:rPr>
                          <w:rFonts w:eastAsia="Times New Roman"/>
                        </w:rPr>
                        <w:t>Alcohol solutions with at least 70% alcohol.</w:t>
                      </w:r>
                    </w:p>
                    <w:p w14:paraId="333759C6" w14:textId="77777777" w:rsidR="00AC21F3" w:rsidRDefault="00AC21F3" w:rsidP="00F8215A">
                      <w:pPr>
                        <w:numPr>
                          <w:ilvl w:val="0"/>
                          <w:numId w:val="19"/>
                        </w:numPr>
                        <w:spacing w:before="100" w:beforeAutospacing="1" w:after="100" w:afterAutospacing="1"/>
                        <w:rPr>
                          <w:rFonts w:eastAsia="Times New Roman"/>
                        </w:rPr>
                      </w:pPr>
                      <w:r>
                        <w:rPr>
                          <w:rFonts w:eastAsia="Times New Roman"/>
                        </w:rPr>
                        <w:t xml:space="preserve">Common </w:t>
                      </w:r>
                      <w:hyperlink r:id="rId21" w:history="1">
                        <w:r>
                          <w:rPr>
                            <w:rStyle w:val="Hyperlink"/>
                            <w:rFonts w:eastAsia="Times New Roman"/>
                          </w:rPr>
                          <w:t>EPA-registered household disinfectants</w:t>
                        </w:r>
                      </w:hyperlink>
                      <w:r>
                        <w:rPr>
                          <w:rFonts w:eastAsia="Times New Roman"/>
                        </w:rPr>
                        <w:t xml:space="preserve"> currently recommended for use against SARS-CoV-2 include Clorox brand products (e.g., disinfecting wipes, multi-surface cleaner + bleach, clean up cleaner + bleach), Lysol brand products (e.g., professional disinfectant spray, clean and fresh multi-surface cleaner, disinfectant max cover mist), Purell professional surface disinfectant wipes and more. The EPA offers </w:t>
                      </w:r>
                      <w:hyperlink r:id="rId22" w:history="1">
                        <w:r>
                          <w:rPr>
                            <w:rStyle w:val="Hyperlink"/>
                            <w:rFonts w:eastAsia="Times New Roman"/>
                          </w:rPr>
                          <w:t>a full list of antimicrobial products</w:t>
                        </w:r>
                      </w:hyperlink>
                      <w:r>
                        <w:rPr>
                          <w:rFonts w:eastAsia="Times New Roman"/>
                        </w:rPr>
                        <w:t> expected to be effective against COVID-19 based on data for similar viruses.</w:t>
                      </w:r>
                    </w:p>
                    <w:p w14:paraId="42A73332" w14:textId="77777777" w:rsidR="00AC21F3" w:rsidRDefault="00AC21F3" w:rsidP="00F8215A">
                      <w:pPr>
                        <w:pStyle w:val="NormalWeb"/>
                      </w:pPr>
                      <w:r>
                        <w:t xml:space="preserve">The virus causing COVID-19 is an enveloped virus rather than an adenovirus, the latter is much more resistant to alcohol. If a tonometer tip is cleaned with alcohol and allowed to dry in room air, 70% alcohol solutions should be effective at disinfecting tonometer tips from SARS-CoV-2. However, alcohol will not effectively sterilize the tip against adenoviruses. Use single-use, disposable tonometer tips if available. Tips cleaned with </w:t>
                      </w:r>
                      <w:hyperlink r:id="rId23" w:history="1">
                        <w:r>
                          <w:rPr>
                            <w:rStyle w:val="Hyperlink"/>
                          </w:rPr>
                          <w:t>diluted bleach remain a safe and acceptable practice</w:t>
                        </w:r>
                      </w:hyperlink>
                      <w:r>
                        <w:t>.</w:t>
                      </w:r>
                    </w:p>
                    <w:p w14:paraId="29E7BE6A" w14:textId="77777777" w:rsidR="00AC21F3" w:rsidRPr="00F8215A" w:rsidRDefault="00AC21F3" w:rsidP="00C17DC5">
                      <w:pPr>
                        <w:rPr>
                          <w:rFonts w:eastAsia="Times New Roman"/>
                          <w:b/>
                          <w:sz w:val="40"/>
                          <w:szCs w:val="40"/>
                        </w:rPr>
                      </w:pPr>
                    </w:p>
                  </w:txbxContent>
                </v:textbox>
                <w10:wrap type="through" anchorx="page" anchory="page"/>
              </v:shape>
            </w:pict>
          </mc:Fallback>
        </mc:AlternateContent>
      </w:r>
      <w:r w:rsidR="00C17DC5">
        <w:rPr>
          <w:rFonts w:eastAsia="Times New Roman"/>
          <w:noProof/>
        </w:rPr>
        <w:drawing>
          <wp:anchor distT="0" distB="0" distL="114300" distR="114300" simplePos="0" relativeHeight="251694080" behindDoc="0" locked="0" layoutInCell="1" allowOverlap="1" wp14:anchorId="7CCCE5BF" wp14:editId="529615A4">
            <wp:simplePos x="0" y="0"/>
            <wp:positionH relativeFrom="page">
              <wp:posOffset>685800</wp:posOffset>
            </wp:positionH>
            <wp:positionV relativeFrom="page">
              <wp:posOffset>685800</wp:posOffset>
            </wp:positionV>
            <wp:extent cx="6400800" cy="889000"/>
            <wp:effectExtent l="0" t="0" r="0" b="0"/>
            <wp:wrapThrough wrapText="bothSides">
              <wp:wrapPolygon edited="0">
                <wp:start x="0" y="0"/>
                <wp:lineTo x="0" y="20983"/>
                <wp:lineTo x="21514" y="20983"/>
                <wp:lineTo x="2151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S.png"/>
                    <pic:cNvPicPr/>
                  </pic:nvPicPr>
                  <pic:blipFill rotWithShape="1">
                    <a:blip r:embed="rId7">
                      <a:extLst>
                        <a:ext uri="{28A0092B-C50C-407E-A947-70E740481C1C}">
                          <a14:useLocalDpi xmlns:a14="http://schemas.microsoft.com/office/drawing/2010/main" val="0"/>
                        </a:ext>
                      </a:extLst>
                    </a:blip>
                    <a:srcRect b="74766"/>
                    <a:stretch/>
                  </pic:blipFill>
                  <pic:spPr bwMode="auto">
                    <a:xfrm>
                      <a:off x="0" y="0"/>
                      <a:ext cx="6400800" cy="889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C17DC5">
        <w:rPr>
          <w:noProof/>
        </w:rPr>
        <mc:AlternateContent>
          <mc:Choice Requires="wps">
            <w:drawing>
              <wp:anchor distT="0" distB="0" distL="114300" distR="114300" simplePos="0" relativeHeight="251696128" behindDoc="0" locked="0" layoutInCell="1" allowOverlap="1" wp14:anchorId="264BDD7B" wp14:editId="4FBFCC6F">
                <wp:simplePos x="0" y="0"/>
                <wp:positionH relativeFrom="page">
                  <wp:posOffset>685800</wp:posOffset>
                </wp:positionH>
                <wp:positionV relativeFrom="page">
                  <wp:posOffset>1600200</wp:posOffset>
                </wp:positionV>
                <wp:extent cx="6400800" cy="495300"/>
                <wp:effectExtent l="0" t="0" r="0" b="12700"/>
                <wp:wrapThrough wrapText="bothSides">
                  <wp:wrapPolygon edited="0">
                    <wp:start x="86" y="0"/>
                    <wp:lineTo x="86" y="21046"/>
                    <wp:lineTo x="21429" y="21046"/>
                    <wp:lineTo x="21429" y="0"/>
                    <wp:lineTo x="86" y="0"/>
                  </wp:wrapPolygon>
                </wp:wrapThrough>
                <wp:docPr id="13" name="Text Box 13"/>
                <wp:cNvGraphicFramePr/>
                <a:graphic xmlns:a="http://schemas.openxmlformats.org/drawingml/2006/main">
                  <a:graphicData uri="http://schemas.microsoft.com/office/word/2010/wordprocessingShape">
                    <wps:wsp>
                      <wps:cNvSpPr txBox="1"/>
                      <wps:spPr>
                        <a:xfrm>
                          <a:off x="0" y="0"/>
                          <a:ext cx="64008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C5635CD" w14:textId="77777777" w:rsidR="00AC21F3" w:rsidRPr="00C63D02" w:rsidRDefault="00AC21F3" w:rsidP="00C17DC5">
                            <w:pPr>
                              <w:jc w:val="center"/>
                              <w:rPr>
                                <w:b/>
                                <w:sz w:val="40"/>
                                <w:szCs w:val="40"/>
                              </w:rPr>
                            </w:pPr>
                            <w:r w:rsidRPr="00C63D02">
                              <w:rPr>
                                <w:b/>
                                <w:sz w:val="40"/>
                                <w:szCs w:val="40"/>
                              </w:rPr>
                              <w:t>New AAO Guidelines as of March 18</w:t>
                            </w:r>
                            <w:r w:rsidRPr="00C63D02">
                              <w:rPr>
                                <w:b/>
                                <w:sz w:val="40"/>
                                <w:szCs w:val="40"/>
                                <w:vertAlign w:val="superscript"/>
                              </w:rPr>
                              <w:t>th</w:t>
                            </w:r>
                            <w:r w:rsidRPr="00C63D02">
                              <w:rPr>
                                <w:b/>
                                <w:sz w:val="40"/>
                                <w:szCs w:val="40"/>
                              </w:rPr>
                              <w:t>,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4BDD7B" id="Text Box 13" o:spid="_x0000_s1033" type="#_x0000_t202" style="position:absolute;margin-left:54pt;margin-top:126pt;width:7in;height:39pt;z-index:2516961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kaeQIAAGIFAAAOAAAAZHJzL2Uyb0RvYy54bWysVFFP2zAQfp+0/2D5fSSFwqAiRR2IaRIC&#10;NJh4dh2bRkt8nu026X79PjtJ6dhemPaSnO++O999d+fzi66p2UY5X5Ep+OQg50wZSWVlngv+7fH6&#10;wylnPghTipqMKvhWeX4xf//uvLUzdUgrqkvlGIIYP2ttwVch2FmWeblSjfAHZJWBUZNrRMDRPWel&#10;Ey2iN3V2mOcnWUuutI6k8h7aq97I5ym+1kqGO629CqwuOHIL6evSdxm/2fxczJ6dsKtKDmmIf8ii&#10;EZXBpbtQVyIItnbVH6GaSjrypMOBpCYjrSupUg2oZpK/quZhJaxKtYAcb3c0+f8XVt5u7h2rSvTu&#10;iDMjGvToUXWBfaKOQQV+WutngD1YAEMHPbCj3kMZy+60a+IfBTHYwfR2x26MJqE8meb5aQ6ThG16&#10;dnwEGeGzF2/rfPisqGFRKLhD9xKpYnPjQw8dIfEyQ9dVXacO1uY3BWL2GpVGYPCOhfQJJylsaxW9&#10;avNVaVCQ8o6KNHzqsnZsIzA2QkplQio5xQU6ojTufovjgI+ufVZvcd55pJvJhJ1zUxlyiaVXaZff&#10;x5R1jwfVe3VHMXTLLvX+49jPJZVbtNlRvyjeyusKvbgRPtwLh81A+7Dt4Q4fXVNbcBokzlbkfv5N&#10;H/EYWFg5a7FpBfc/1sIpzuovBqN8NplO42qmw/T44yEObt+y3LeYdXNJ6MoE74qVSYz4UI+idtQ8&#10;4VFYxFthEkbi7oKHUbwM/f7jUZFqsUggLKMV4cY8WBlDR5bjpD12T8LZYRwDBvmWxp0Us1dT2WOj&#10;p6HFOpCu0shGnntWB/6xyGnoh0cnvhT754R6eRrnvwAAAP//AwBQSwMEFAAGAAgAAAAhAAwpK67e&#10;AAAADAEAAA8AAABkcnMvZG93bnJldi54bWxMj81uwjAQhO9IfQdrK/UGdkJBkMZBVSuuVKU/EjcT&#10;L0nUeB3FhqRv3+VUbjPa0ew3+WZ0rbhgHxpPGpKZAoFUettQpeHzYztdgQjRkDWtJ9TwiwE2xd0k&#10;N5n1A73jZR8rwSUUMqOhjrHLpAxljc6Eme+Q+HbyvTORbV9J25uBy10rU6WW0pmG+ENtOnypsfzZ&#10;n52Gr93p8P2o3qpXt+gGPypJbi21frgfn59ARBzjfxiu+IwOBTMd/ZlsEC17teItUUO6SFlcE0my&#10;ZHXUMJ8rBbLI5e2I4g8AAP//AwBQSwECLQAUAAYACAAAACEAtoM4kv4AAADhAQAAEwAAAAAAAAAA&#10;AAAAAAAAAAAAW0NvbnRlbnRfVHlwZXNdLnhtbFBLAQItABQABgAIAAAAIQA4/SH/1gAAAJQBAAAL&#10;AAAAAAAAAAAAAAAAAC8BAABfcmVscy8ucmVsc1BLAQItABQABgAIAAAAIQDw8FkaeQIAAGIFAAAO&#10;AAAAAAAAAAAAAAAAAC4CAABkcnMvZTJvRG9jLnhtbFBLAQItABQABgAIAAAAIQAMKSuu3gAAAAwB&#10;AAAPAAAAAAAAAAAAAAAAANMEAABkcnMvZG93bnJldi54bWxQSwUGAAAAAAQABADzAAAA3gUAAAAA&#10;" filled="f" stroked="f">
                <v:textbox>
                  <w:txbxContent>
                    <w:p w14:paraId="5C5635CD" w14:textId="77777777" w:rsidR="00AC21F3" w:rsidRPr="00C63D02" w:rsidRDefault="00AC21F3" w:rsidP="00C17DC5">
                      <w:pPr>
                        <w:jc w:val="center"/>
                        <w:rPr>
                          <w:b/>
                          <w:sz w:val="40"/>
                          <w:szCs w:val="40"/>
                        </w:rPr>
                      </w:pPr>
                      <w:r w:rsidRPr="00C63D02">
                        <w:rPr>
                          <w:b/>
                          <w:sz w:val="40"/>
                          <w:szCs w:val="40"/>
                        </w:rPr>
                        <w:t>New AAO Guidelines as of March 18</w:t>
                      </w:r>
                      <w:r w:rsidRPr="00C63D02">
                        <w:rPr>
                          <w:b/>
                          <w:sz w:val="40"/>
                          <w:szCs w:val="40"/>
                          <w:vertAlign w:val="superscript"/>
                        </w:rPr>
                        <w:t>th</w:t>
                      </w:r>
                      <w:r w:rsidRPr="00C63D02">
                        <w:rPr>
                          <w:b/>
                          <w:sz w:val="40"/>
                          <w:szCs w:val="40"/>
                        </w:rPr>
                        <w:t>, AM</w:t>
                      </w:r>
                    </w:p>
                  </w:txbxContent>
                </v:textbox>
                <w10:wrap type="through" anchorx="page" anchory="page"/>
              </v:shape>
            </w:pict>
          </mc:Fallback>
        </mc:AlternateContent>
      </w:r>
      <w:r w:rsidR="00683DF5">
        <w:br w:type="page"/>
      </w:r>
      <w:r w:rsidR="00683DF5">
        <w:rPr>
          <w:rFonts w:eastAsia="Times New Roman"/>
          <w:noProof/>
        </w:rPr>
        <w:lastRenderedPageBreak/>
        <mc:AlternateContent>
          <mc:Choice Requires="wps">
            <w:drawing>
              <wp:anchor distT="0" distB="0" distL="114300" distR="114300" simplePos="0" relativeHeight="251701248" behindDoc="0" locked="0" layoutInCell="1" allowOverlap="1" wp14:anchorId="59513C3F" wp14:editId="58C29E82">
                <wp:simplePos x="0" y="0"/>
                <wp:positionH relativeFrom="page">
                  <wp:posOffset>685800</wp:posOffset>
                </wp:positionH>
                <wp:positionV relativeFrom="page">
                  <wp:posOffset>1409700</wp:posOffset>
                </wp:positionV>
                <wp:extent cx="6400800" cy="8255000"/>
                <wp:effectExtent l="0" t="0" r="0" b="0"/>
                <wp:wrapThrough wrapText="bothSides">
                  <wp:wrapPolygon edited="0">
                    <wp:start x="86" y="0"/>
                    <wp:lineTo x="86" y="21534"/>
                    <wp:lineTo x="21429" y="21534"/>
                    <wp:lineTo x="21429" y="0"/>
                    <wp:lineTo x="86" y="0"/>
                  </wp:wrapPolygon>
                </wp:wrapThrough>
                <wp:docPr id="27" name="Text Box 27"/>
                <wp:cNvGraphicFramePr/>
                <a:graphic xmlns:a="http://schemas.openxmlformats.org/drawingml/2006/main">
                  <a:graphicData uri="http://schemas.microsoft.com/office/word/2010/wordprocessingShape">
                    <wps:wsp>
                      <wps:cNvSpPr txBox="1"/>
                      <wps:spPr>
                        <a:xfrm>
                          <a:off x="0" y="0"/>
                          <a:ext cx="6400800" cy="8255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6"/>
                              <w:gridCol w:w="6361"/>
                            </w:tblGrid>
                            <w:tr w:rsidR="00AC21F3" w14:paraId="2E64B39D" w14:textId="77777777" w:rsidTr="00683DF5">
                              <w:trPr>
                                <w:tblCellSpacing w:w="15" w:type="dxa"/>
                              </w:trPr>
                              <w:tc>
                                <w:tcPr>
                                  <w:tcW w:w="1750" w:type="pct"/>
                                  <w:vAlign w:val="center"/>
                                  <w:hideMark/>
                                </w:tcPr>
                                <w:p w14:paraId="157BBEEF" w14:textId="77777777" w:rsidR="00AC21F3" w:rsidRDefault="00AC21F3">
                                  <w:pPr>
                                    <w:pStyle w:val="Heading5"/>
                                    <w:rPr>
                                      <w:rFonts w:eastAsia="Times New Roman"/>
                                    </w:rPr>
                                  </w:pPr>
                                  <w:r>
                                    <w:rPr>
                                      <w:rFonts w:eastAsia="Times New Roman"/>
                                    </w:rPr>
                                    <w:t>Clinical Situation</w:t>
                                  </w:r>
                                </w:p>
                              </w:tc>
                              <w:tc>
                                <w:tcPr>
                                  <w:tcW w:w="3250" w:type="pct"/>
                                  <w:vAlign w:val="center"/>
                                  <w:hideMark/>
                                </w:tcPr>
                                <w:p w14:paraId="4758A2A7" w14:textId="77777777" w:rsidR="00AC21F3" w:rsidRDefault="00AC21F3">
                                  <w:pPr>
                                    <w:pStyle w:val="Heading5"/>
                                    <w:rPr>
                                      <w:rFonts w:eastAsia="Times New Roman"/>
                                    </w:rPr>
                                  </w:pPr>
                                  <w:r>
                                    <w:rPr>
                                      <w:rStyle w:val="Strong"/>
                                      <w:rFonts w:eastAsia="Times New Roman"/>
                                      <w:b/>
                                      <w:bCs/>
                                    </w:rPr>
                                    <w:t>Patient Management / Precautions</w:t>
                                  </w:r>
                                </w:p>
                              </w:tc>
                            </w:tr>
                            <w:tr w:rsidR="00AC21F3" w14:paraId="4D47D0BB" w14:textId="77777777" w:rsidTr="00683DF5">
                              <w:trPr>
                                <w:tblCellSpacing w:w="15" w:type="dxa"/>
                              </w:trPr>
                              <w:tc>
                                <w:tcPr>
                                  <w:tcW w:w="0" w:type="auto"/>
                                  <w:vAlign w:val="center"/>
                                  <w:hideMark/>
                                </w:tcPr>
                                <w:p w14:paraId="684B6ACB" w14:textId="77777777" w:rsidR="00AC21F3" w:rsidRDefault="00AC21F3">
                                  <w:pPr>
                                    <w:pStyle w:val="NormalWeb"/>
                                  </w:pPr>
                                  <w:r>
                                    <w:t xml:space="preserve">1. Routine </w:t>
                                  </w:r>
                                  <w:r>
                                    <w:rPr>
                                      <w:u w:val="single"/>
                                    </w:rPr>
                                    <w:t>or</w:t>
                                  </w:r>
                                  <w:r>
                                    <w:t xml:space="preserve"> urgent ophthalmology appointment, patient has no respiratory illness symptoms, no fever, and no COVID-19 risk factors</w:t>
                                  </w:r>
                                </w:p>
                              </w:tc>
                              <w:tc>
                                <w:tcPr>
                                  <w:tcW w:w="0" w:type="auto"/>
                                  <w:vAlign w:val="center"/>
                                  <w:hideMark/>
                                </w:tcPr>
                                <w:p w14:paraId="304CE901" w14:textId="77777777" w:rsidR="00AC21F3" w:rsidRDefault="00AC21F3" w:rsidP="00683DF5">
                                  <w:pPr>
                                    <w:numPr>
                                      <w:ilvl w:val="0"/>
                                      <w:numId w:val="14"/>
                                    </w:numPr>
                                    <w:spacing w:before="100" w:beforeAutospacing="1" w:after="100" w:afterAutospacing="1"/>
                                    <w:rPr>
                                      <w:rFonts w:eastAsia="Times New Roman"/>
                                    </w:rPr>
                                  </w:pPr>
                                  <w:r>
                                    <w:rPr>
                                      <w:rFonts w:eastAsia="Times New Roman"/>
                                    </w:rPr>
                                    <w:t>Standard precautions* only.</w:t>
                                  </w:r>
                                </w:p>
                                <w:p w14:paraId="11939D7D" w14:textId="77777777" w:rsidR="00AC21F3" w:rsidRDefault="00AC21F3" w:rsidP="00683DF5">
                                  <w:pPr>
                                    <w:numPr>
                                      <w:ilvl w:val="0"/>
                                      <w:numId w:val="14"/>
                                    </w:numPr>
                                    <w:spacing w:before="100" w:beforeAutospacing="1" w:after="100" w:afterAutospacing="1"/>
                                    <w:rPr>
                                      <w:rFonts w:eastAsia="Times New Roman"/>
                                    </w:rPr>
                                  </w:pPr>
                                  <w:r>
                                    <w:rPr>
                                      <w:rFonts w:eastAsia="Times New Roman"/>
                                    </w:rPr>
                                    <w:t>Added precaution of not speaking during slit lamp biomicroscopic examinations is appropriate.</w:t>
                                  </w:r>
                                </w:p>
                                <w:p w14:paraId="670D7AE2" w14:textId="77777777" w:rsidR="00AC21F3" w:rsidRDefault="00AC21F3" w:rsidP="00683DF5">
                                  <w:pPr>
                                    <w:numPr>
                                      <w:ilvl w:val="0"/>
                                      <w:numId w:val="14"/>
                                    </w:numPr>
                                    <w:spacing w:before="100" w:beforeAutospacing="1" w:after="100" w:afterAutospacing="1"/>
                                    <w:rPr>
                                      <w:rFonts w:eastAsia="Times New Roman"/>
                                    </w:rPr>
                                  </w:pPr>
                                  <w:r>
                                    <w:rPr>
                                      <w:rFonts w:eastAsia="Times New Roman"/>
                                    </w:rPr>
                                    <w:t>Mask, gown, gloves are not routinely required for patient or clinician.</w:t>
                                  </w:r>
                                </w:p>
                                <w:p w14:paraId="0B300BF8" w14:textId="77777777" w:rsidR="00AC21F3" w:rsidRDefault="00AC21F3" w:rsidP="00683DF5">
                                  <w:pPr>
                                    <w:numPr>
                                      <w:ilvl w:val="0"/>
                                      <w:numId w:val="14"/>
                                    </w:numPr>
                                    <w:spacing w:before="100" w:beforeAutospacing="1" w:after="100" w:afterAutospacing="1"/>
                                    <w:rPr>
                                      <w:rFonts w:eastAsia="Times New Roman"/>
                                    </w:rPr>
                                  </w:pPr>
                                  <w:r>
                                    <w:rPr>
                                      <w:rFonts w:eastAsia="Times New Roman"/>
                                    </w:rPr>
                                    <w:t>Consideration should be made to postponing routine ophthalmic care.</w:t>
                                  </w:r>
                                </w:p>
                              </w:tc>
                            </w:tr>
                            <w:tr w:rsidR="00AC21F3" w14:paraId="15B933BF" w14:textId="77777777" w:rsidTr="00683DF5">
                              <w:trPr>
                                <w:tblCellSpacing w:w="15" w:type="dxa"/>
                              </w:trPr>
                              <w:tc>
                                <w:tcPr>
                                  <w:tcW w:w="0" w:type="auto"/>
                                  <w:vAlign w:val="center"/>
                                  <w:hideMark/>
                                </w:tcPr>
                                <w:p w14:paraId="571F7325" w14:textId="77777777" w:rsidR="00AC21F3" w:rsidRDefault="00AC21F3">
                                  <w:pPr>
                                    <w:pStyle w:val="NormalWeb"/>
                                  </w:pPr>
                                  <w:r>
                                    <w:t>2. Non-urgent ophthalmic problem in a patient with respiratory illness symptoms, but no fever or other risk factors for COVID-19</w:t>
                                  </w:r>
                                </w:p>
                              </w:tc>
                              <w:tc>
                                <w:tcPr>
                                  <w:tcW w:w="0" w:type="auto"/>
                                  <w:vAlign w:val="center"/>
                                  <w:hideMark/>
                                </w:tcPr>
                                <w:p w14:paraId="6C912AC8" w14:textId="77777777" w:rsidR="00AC21F3" w:rsidRDefault="00AC21F3" w:rsidP="00683DF5">
                                  <w:pPr>
                                    <w:numPr>
                                      <w:ilvl w:val="0"/>
                                      <w:numId w:val="15"/>
                                    </w:numPr>
                                    <w:spacing w:before="100" w:beforeAutospacing="1" w:after="100" w:afterAutospacing="1"/>
                                    <w:rPr>
                                      <w:rFonts w:eastAsia="Times New Roman"/>
                                    </w:rPr>
                                  </w:pPr>
                                  <w:r>
                                    <w:rPr>
                                      <w:rFonts w:eastAsia="Times New Roman"/>
                                    </w:rPr>
                                    <w:t>With telephone contact before appointment, request that patient not come to clinic and reschedule appointment.</w:t>
                                  </w:r>
                                </w:p>
                                <w:p w14:paraId="18231A6B" w14:textId="77777777" w:rsidR="00AC21F3" w:rsidRDefault="00AC21F3" w:rsidP="00683DF5">
                                  <w:pPr>
                                    <w:numPr>
                                      <w:ilvl w:val="0"/>
                                      <w:numId w:val="15"/>
                                    </w:numPr>
                                    <w:spacing w:before="100" w:beforeAutospacing="1" w:after="100" w:afterAutospacing="1"/>
                                    <w:rPr>
                                      <w:rFonts w:eastAsia="Times New Roman"/>
                                    </w:rPr>
                                  </w:pPr>
                                  <w:r>
                                    <w:rPr>
                                      <w:rFonts w:eastAsia="Times New Roman"/>
                                    </w:rPr>
                                    <w:t>For patients who present to clinic, ask the patient to return home and reschedule appointment. </w:t>
                                  </w:r>
                                </w:p>
                              </w:tc>
                            </w:tr>
                            <w:tr w:rsidR="00AC21F3" w14:paraId="5036A427" w14:textId="77777777" w:rsidTr="00683DF5">
                              <w:trPr>
                                <w:tblCellSpacing w:w="15" w:type="dxa"/>
                              </w:trPr>
                              <w:tc>
                                <w:tcPr>
                                  <w:tcW w:w="0" w:type="auto"/>
                                  <w:vAlign w:val="center"/>
                                  <w:hideMark/>
                                </w:tcPr>
                                <w:p w14:paraId="7D02D4B0" w14:textId="77777777" w:rsidR="00AC21F3" w:rsidRDefault="00AC21F3">
                                  <w:pPr>
                                    <w:pStyle w:val="NormalWeb"/>
                                  </w:pPr>
                                  <w:r>
                                    <w:t>3. Urgent ophthalmic problem in a patient with respiratory illness symptoms, but no fever or other COVID-19 risk factor</w:t>
                                  </w:r>
                                </w:p>
                              </w:tc>
                              <w:tc>
                                <w:tcPr>
                                  <w:tcW w:w="0" w:type="auto"/>
                                  <w:vAlign w:val="center"/>
                                  <w:hideMark/>
                                </w:tcPr>
                                <w:p w14:paraId="70A66DE1" w14:textId="77777777" w:rsidR="00AC21F3" w:rsidRDefault="00AC21F3" w:rsidP="00683DF5">
                                  <w:pPr>
                                    <w:numPr>
                                      <w:ilvl w:val="0"/>
                                      <w:numId w:val="16"/>
                                    </w:numPr>
                                    <w:spacing w:before="100" w:beforeAutospacing="1" w:after="100" w:afterAutospacing="1"/>
                                    <w:rPr>
                                      <w:rFonts w:eastAsia="Times New Roman"/>
                                    </w:rPr>
                                  </w:pPr>
                                  <w:r>
                                    <w:rPr>
                                      <w:rFonts w:eastAsia="Times New Roman"/>
                                    </w:rPr>
                                    <w:t>The patient can be seen in the eye clinic.</w:t>
                                  </w:r>
                                </w:p>
                                <w:p w14:paraId="3BD23A03" w14:textId="77777777" w:rsidR="00AC21F3" w:rsidRDefault="00AC21F3" w:rsidP="00683DF5">
                                  <w:pPr>
                                    <w:numPr>
                                      <w:ilvl w:val="0"/>
                                      <w:numId w:val="16"/>
                                    </w:numPr>
                                    <w:spacing w:before="100" w:beforeAutospacing="1" w:after="100" w:afterAutospacing="1"/>
                                    <w:rPr>
                                      <w:rFonts w:eastAsia="Times New Roman"/>
                                    </w:rPr>
                                  </w:pPr>
                                  <w:r>
                                    <w:rPr>
                                      <w:rFonts w:eastAsia="Times New Roman"/>
                                    </w:rPr>
                                    <w:t>The patient should be placed in an examination lane immediately and asked to wear a surgical mask. The treating ophthalmologist and health care personnel require surgical masks.</w:t>
                                  </w:r>
                                </w:p>
                                <w:p w14:paraId="0B0866E0" w14:textId="77777777" w:rsidR="00AC21F3" w:rsidRDefault="00AC21F3" w:rsidP="00683DF5">
                                  <w:pPr>
                                    <w:numPr>
                                      <w:ilvl w:val="0"/>
                                      <w:numId w:val="16"/>
                                    </w:numPr>
                                    <w:spacing w:before="100" w:beforeAutospacing="1" w:after="100" w:afterAutospacing="1"/>
                                    <w:rPr>
                                      <w:rFonts w:eastAsia="Times New Roman"/>
                                    </w:rPr>
                                  </w:pPr>
                                  <w:r>
                                    <w:rPr>
                                      <w:rFonts w:eastAsia="Times New Roman"/>
                                    </w:rPr>
                                    <w:t>Gowns, gloves and eye protection are recommended.</w:t>
                                  </w:r>
                                  <w:r>
                                    <w:rPr>
                                      <w:rFonts w:eastAsia="Times New Roman"/>
                                      <w:vertAlign w:val="superscript"/>
                                    </w:rPr>
                                    <w:t>†</w:t>
                                  </w:r>
                                  <w:r>
                                    <w:rPr>
                                      <w:rFonts w:eastAsia="Times New Roman"/>
                                    </w:rPr>
                                    <w:t xml:space="preserve"> An N95 mask should be worn if a procedure is planned that will result in aerosolized virus.</w:t>
                                  </w:r>
                                </w:p>
                                <w:p w14:paraId="5C5F546C" w14:textId="77777777" w:rsidR="00AC21F3" w:rsidRDefault="00AC21F3" w:rsidP="00683DF5">
                                  <w:pPr>
                                    <w:numPr>
                                      <w:ilvl w:val="0"/>
                                      <w:numId w:val="16"/>
                                    </w:numPr>
                                    <w:spacing w:before="100" w:beforeAutospacing="1" w:after="100" w:afterAutospacing="1"/>
                                    <w:rPr>
                                      <w:rFonts w:eastAsia="Times New Roman"/>
                                    </w:rPr>
                                  </w:pPr>
                                  <w:r>
                                    <w:rPr>
                                      <w:rFonts w:eastAsia="Times New Roman"/>
                                    </w:rPr>
                                    <w:t>The examining room must be cleaned after examination.</w:t>
                                  </w:r>
                                </w:p>
                              </w:tc>
                            </w:tr>
                            <w:tr w:rsidR="00AC21F3" w14:paraId="579C6ED3" w14:textId="77777777" w:rsidTr="00683DF5">
                              <w:trPr>
                                <w:tblCellSpacing w:w="15" w:type="dxa"/>
                              </w:trPr>
                              <w:tc>
                                <w:tcPr>
                                  <w:tcW w:w="0" w:type="auto"/>
                                  <w:vAlign w:val="center"/>
                                  <w:hideMark/>
                                </w:tcPr>
                                <w:p w14:paraId="5B443BBE" w14:textId="77777777" w:rsidR="00AC21F3" w:rsidRDefault="00AC21F3">
                                  <w:pPr>
                                    <w:pStyle w:val="NormalWeb"/>
                                  </w:pPr>
                                  <w:r>
                                    <w:t>4. Any patient at high risk for COVID-19</w:t>
                                  </w:r>
                                </w:p>
                              </w:tc>
                              <w:tc>
                                <w:tcPr>
                                  <w:tcW w:w="0" w:type="auto"/>
                                  <w:vAlign w:val="center"/>
                                  <w:hideMark/>
                                </w:tcPr>
                                <w:p w14:paraId="63B4BE1D" w14:textId="77777777" w:rsidR="00AC21F3" w:rsidRDefault="00AC21F3" w:rsidP="00683DF5">
                                  <w:pPr>
                                    <w:numPr>
                                      <w:ilvl w:val="0"/>
                                      <w:numId w:val="17"/>
                                    </w:numPr>
                                    <w:spacing w:before="100" w:beforeAutospacing="1" w:after="100" w:afterAutospacing="1"/>
                                    <w:rPr>
                                      <w:rFonts w:eastAsia="Times New Roman"/>
                                    </w:rPr>
                                  </w:pPr>
                                  <w:r>
                                    <w:rPr>
                                      <w:rFonts w:eastAsia="Times New Roman"/>
                                    </w:rPr>
                                    <w:t>The patient should be sent to the ER or other hospital-based facility equipped to evaluate for, and manage, COVID-19.</w:t>
                                  </w:r>
                                </w:p>
                                <w:p w14:paraId="27EE536D" w14:textId="77777777" w:rsidR="00AC21F3" w:rsidRDefault="00AC21F3" w:rsidP="00683DF5">
                                  <w:pPr>
                                    <w:numPr>
                                      <w:ilvl w:val="0"/>
                                      <w:numId w:val="17"/>
                                    </w:numPr>
                                    <w:spacing w:before="100" w:beforeAutospacing="1" w:after="100" w:afterAutospacing="1"/>
                                    <w:rPr>
                                      <w:rFonts w:eastAsia="Times New Roman"/>
                                    </w:rPr>
                                  </w:pPr>
                                  <w:r>
                                    <w:rPr>
                                      <w:rFonts w:eastAsia="Times New Roman"/>
                                    </w:rPr>
                                    <w:t>If the patient has an urgent eye problem based on screening questions, the facility should be one that is equipped to provide eye care in the hospital setting.</w:t>
                                  </w:r>
                                </w:p>
                                <w:p w14:paraId="7D033DDB" w14:textId="77777777" w:rsidR="00AC21F3" w:rsidRDefault="00AC21F3" w:rsidP="00683DF5">
                                  <w:pPr>
                                    <w:numPr>
                                      <w:ilvl w:val="0"/>
                                      <w:numId w:val="17"/>
                                    </w:numPr>
                                    <w:spacing w:before="100" w:beforeAutospacing="1" w:after="100" w:afterAutospacing="1"/>
                                    <w:rPr>
                                      <w:rFonts w:eastAsia="Times New Roman"/>
                                    </w:rPr>
                                  </w:pPr>
                                  <w:r>
                                    <w:rPr>
                                      <w:rFonts w:eastAsia="Times New Roman"/>
                                    </w:rPr>
                                    <w:t xml:space="preserve">If SARS-CoV-2 infection is confirmed, CDC (or hospital) guidelines for care of suspected COVID-19 patients should be followed for </w:t>
                                  </w:r>
                                  <w:hyperlink r:id="rId24" w:history="1">
                                    <w:r>
                                      <w:rPr>
                                        <w:rStyle w:val="Hyperlink"/>
                                        <w:rFonts w:eastAsia="Times New Roman"/>
                                      </w:rPr>
                                      <w:t>health care facility preparation</w:t>
                                    </w:r>
                                  </w:hyperlink>
                                  <w:r>
                                    <w:rPr>
                                      <w:rFonts w:eastAsia="Times New Roman"/>
                                    </w:rPr>
                                    <w:t xml:space="preserve"> and </w:t>
                                  </w:r>
                                  <w:hyperlink r:id="rId25" w:history="1">
                                    <w:r>
                                      <w:rPr>
                                        <w:rStyle w:val="Hyperlink"/>
                                        <w:rFonts w:eastAsia="Times New Roman"/>
                                      </w:rPr>
                                      <w:t>infection control</w:t>
                                    </w:r>
                                  </w:hyperlink>
                                  <w:r>
                                    <w:rPr>
                                      <w:rFonts w:eastAsia="Times New Roman"/>
                                    </w:rPr>
                                    <w:t>.</w:t>
                                  </w:r>
                                </w:p>
                                <w:p w14:paraId="006902C8" w14:textId="77777777" w:rsidR="00AC21F3" w:rsidRDefault="00AC21F3" w:rsidP="00683DF5">
                                  <w:pPr>
                                    <w:numPr>
                                      <w:ilvl w:val="0"/>
                                      <w:numId w:val="17"/>
                                    </w:numPr>
                                    <w:spacing w:before="100" w:beforeAutospacing="1" w:after="100" w:afterAutospacing="1"/>
                                    <w:rPr>
                                      <w:rFonts w:eastAsia="Times New Roman"/>
                                    </w:rPr>
                                  </w:pPr>
                                  <w:r>
                                    <w:rPr>
                                      <w:rFonts w:eastAsia="Times New Roman"/>
                                    </w:rPr>
                                    <w:t>Eye care should be provided in the hospital setting. Transmission precautions</w:t>
                                  </w:r>
                                  <w:r>
                                    <w:rPr>
                                      <w:rFonts w:eastAsia="Times New Roman"/>
                                      <w:vertAlign w:val="superscript"/>
                                    </w:rPr>
                                    <w:t>‡</w:t>
                                  </w:r>
                                  <w:r>
                                    <w:rPr>
                                      <w:rFonts w:eastAsia="Times New Roman"/>
                                    </w:rPr>
                                    <w:t xml:space="preserve"> for treating ophthalmologists include wearing a surgical mask, gown, and eye protection (face shield or goggles). </w:t>
                                  </w:r>
                                </w:p>
                              </w:tc>
                            </w:tr>
                            <w:tr w:rsidR="00AC21F3" w14:paraId="23880D9C" w14:textId="77777777" w:rsidTr="00683DF5">
                              <w:trPr>
                                <w:tblCellSpacing w:w="15" w:type="dxa"/>
                              </w:trPr>
                              <w:tc>
                                <w:tcPr>
                                  <w:tcW w:w="0" w:type="auto"/>
                                  <w:vAlign w:val="center"/>
                                  <w:hideMark/>
                                </w:tcPr>
                                <w:p w14:paraId="27546906" w14:textId="77777777" w:rsidR="00AC21F3" w:rsidRDefault="00AC21F3">
                                  <w:pPr>
                                    <w:pStyle w:val="NormalWeb"/>
                                  </w:pPr>
                                  <w:r>
                                    <w:t>5. Patient with documented COVID-19 (or person under investigation [PUI]) who is referred for evaluation and management of an eye problem</w:t>
                                  </w:r>
                                </w:p>
                              </w:tc>
                              <w:tc>
                                <w:tcPr>
                                  <w:tcW w:w="0" w:type="auto"/>
                                  <w:vAlign w:val="center"/>
                                  <w:hideMark/>
                                </w:tcPr>
                                <w:p w14:paraId="6C4DE145" w14:textId="77777777" w:rsidR="00AC21F3" w:rsidRDefault="00AC21F3" w:rsidP="00683DF5">
                                  <w:pPr>
                                    <w:numPr>
                                      <w:ilvl w:val="0"/>
                                      <w:numId w:val="18"/>
                                    </w:numPr>
                                    <w:spacing w:before="100" w:beforeAutospacing="1" w:after="100" w:afterAutospacing="1"/>
                                    <w:rPr>
                                      <w:rFonts w:eastAsia="Times New Roman"/>
                                    </w:rPr>
                                  </w:pPr>
                                  <w:r>
                                    <w:rPr>
                                      <w:rFonts w:eastAsia="Times New Roman"/>
                                    </w:rPr>
                                    <w:t>The patient should remain in the hospital setting.</w:t>
                                  </w:r>
                                </w:p>
                                <w:p w14:paraId="02C808F5" w14:textId="77777777" w:rsidR="00AC21F3" w:rsidRDefault="00AC21F3" w:rsidP="00683DF5">
                                  <w:pPr>
                                    <w:numPr>
                                      <w:ilvl w:val="0"/>
                                      <w:numId w:val="18"/>
                                    </w:numPr>
                                    <w:spacing w:before="100" w:beforeAutospacing="1" w:after="100" w:afterAutospacing="1"/>
                                    <w:rPr>
                                      <w:rFonts w:eastAsia="Times New Roman"/>
                                    </w:rPr>
                                  </w:pPr>
                                  <w:r>
                                    <w:rPr>
                                      <w:rFonts w:eastAsia="Times New Roman"/>
                                    </w:rPr>
                                    <w:t>Determine whether the eye problem is urgent based on screening questions, and if so, evaluation and management should be in the hospital setting.</w:t>
                                  </w:r>
                                </w:p>
                                <w:p w14:paraId="4F0C6044" w14:textId="77777777" w:rsidR="00AC21F3" w:rsidRDefault="00AC21F3" w:rsidP="00683DF5">
                                  <w:pPr>
                                    <w:numPr>
                                      <w:ilvl w:val="0"/>
                                      <w:numId w:val="18"/>
                                    </w:numPr>
                                    <w:spacing w:before="100" w:beforeAutospacing="1" w:after="100" w:afterAutospacing="1"/>
                                    <w:rPr>
                                      <w:rFonts w:eastAsia="Times New Roman"/>
                                    </w:rPr>
                                  </w:pPr>
                                  <w:r>
                                    <w:rPr>
                                      <w:rFonts w:eastAsia="Times New Roman"/>
                                    </w:rPr>
                                    <w:t>If the patient is not hospitalized at the time of referral, the patient should be referred to the ER or other hospital-based facility equipped to manage both COVID-19 and eye care.</w:t>
                                  </w:r>
                                </w:p>
                                <w:p w14:paraId="28D5F290" w14:textId="77777777" w:rsidR="00AC21F3" w:rsidRDefault="00AC21F3" w:rsidP="00683DF5">
                                  <w:pPr>
                                    <w:numPr>
                                      <w:ilvl w:val="0"/>
                                      <w:numId w:val="18"/>
                                    </w:numPr>
                                    <w:spacing w:before="100" w:beforeAutospacing="1" w:after="100" w:afterAutospacing="1"/>
                                    <w:rPr>
                                      <w:rFonts w:eastAsia="Times New Roman"/>
                                    </w:rPr>
                                  </w:pPr>
                                  <w:r>
                                    <w:rPr>
                                      <w:rFonts w:eastAsia="Times New Roman"/>
                                    </w:rPr>
                                    <w:t>CDC or hospital guidelines should be followed for care of COVID-19 patients.</w:t>
                                  </w:r>
                                </w:p>
                                <w:p w14:paraId="32C75156" w14:textId="77777777" w:rsidR="00AC21F3" w:rsidRDefault="00AC21F3" w:rsidP="00683DF5">
                                  <w:pPr>
                                    <w:numPr>
                                      <w:ilvl w:val="0"/>
                                      <w:numId w:val="18"/>
                                    </w:numPr>
                                    <w:spacing w:before="100" w:beforeAutospacing="1" w:after="100" w:afterAutospacing="1"/>
                                    <w:rPr>
                                      <w:rFonts w:eastAsia="Times New Roman"/>
                                    </w:rPr>
                                  </w:pPr>
                                  <w:r>
                                    <w:rPr>
                                      <w:rFonts w:eastAsia="Times New Roman"/>
                                    </w:rPr>
                                    <w:t>Transmission precautions</w:t>
                                  </w:r>
                                  <w:r>
                                    <w:rPr>
                                      <w:rFonts w:eastAsia="Times New Roman"/>
                                      <w:vertAlign w:val="superscript"/>
                                    </w:rPr>
                                    <w:t>†</w:t>
                                  </w:r>
                                  <w:r>
                                    <w:rPr>
                                      <w:rFonts w:eastAsia="Times New Roman"/>
                                    </w:rPr>
                                    <w:t xml:space="preserve"> for treating ophthalmologists include wearing an N95 mask, gown, and eye protection (face shield or goggles).</w:t>
                                  </w:r>
                                </w:p>
                              </w:tc>
                            </w:tr>
                          </w:tbl>
                          <w:p w14:paraId="1EFE52FF" w14:textId="27325EF9" w:rsidR="00AC21F3" w:rsidRDefault="00AC2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13C3F" id="Text Box 27" o:spid="_x0000_s1034" type="#_x0000_t202" style="position:absolute;margin-left:54pt;margin-top:111pt;width:7in;height:650pt;z-index:2517012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zSeQIAAGMFAAAOAAAAZHJzL2Uyb0RvYy54bWysVN1v2jAQf5+0/8Hy+0hAtGVRQ8VaMU2q&#10;2mp06rNxbIhm+zzbkLC/fmcnoYztpdNekvPd774/rm9archeOF+DKel4lFMiDIeqNpuSfntefphR&#10;4gMzFVNgREkPwtOb+ft3140txAS2oCrhCBoxvmhsSbch2CLLPN8KzfwIrDAolOA0C/h0m6xyrEHr&#10;WmWTPL/MGnCVdcCF98i964R0nuxLKXh4lNKLQFRJMbaQvi591/Gbza9ZsXHMbmveh8H+IQrNaoNO&#10;j6buWGBk5+o/TOmaO/Agw4iDzkDKmouUA2Yzzs+yWW2ZFSkXLI63xzL5/2eWP+yfHKmrkk6uKDFM&#10;Y4+eRRvIJ2gJsrA+jfUFwlYWgaFFPvZ54HtkxrRb6XT8Y0IE5Vjpw7G60RpH5uU0z2c5ijjKZpOL&#10;ixwfaD97VbfOh88CNIlESR22L1WV7e996KADJHozsKyVSi1U5jcG2uw4Is1Arx0z6SJOVDgoEbWU&#10;+Sok1iAFHhlp+sStcmTPcG4Y58KElHOyi+iIkuj7LYo9Pqp2Ub1F+aiRPIMJR2VdG3CpSmdhV9+H&#10;kGWHx1Kf5B3J0K7b1PzZ0NA1VAfss4NuU7zlyxp7cc98eGIOVwP7h+seHvEjFTQlhZ6iZAvu59/4&#10;EY8Ti1JKGly1kvofO+YEJeqLwVn+OJ5O426mx/TiaoIPdypZn0rMTt8CdmWMh8XyREZ8UAMpHegX&#10;vAqL6BVFzHD0XdIwkLehOwB4VbhYLBIIt9GycG9WlkfTscpx0p7bF+ZsP44BJ/kBhqVkxdlUdtio&#10;aWCxCyDrNLKxzl1V+/rjJqeh769OPBWn74R6vY3zXwAAAP//AwBQSwMEFAAGAAgAAAAhALyS31Xc&#10;AAAADQEAAA8AAABkcnMvZG93bnJldi54bWxMT8tOwzAQvCP1H6xF4kbtRLQqaZyqAnEF0QdSb268&#10;TSLidRS7Tfh7Nie4zeyMZmfyzehaccM+NJ40JHMFAqn0tqFKw2H/9rgCEaIha1pPqOEHA2yK2V1u&#10;MusH+sTbLlaCQyhkRkMdY5dJGcoanQlz3yGxdvG9M5FpX0nbm4HDXStTpZbSmYb4Q206fKmx/N5d&#10;nYbj++X09aQ+qle36AY/KknuWWr9cD9u1yAijvHPDFN9rg4Fdzr7K9kgWuZqxVuihjRNGUyOJFky&#10;OjNaTDdZ5PL/iuIXAAD//wMAUEsBAi0AFAAGAAgAAAAhALaDOJL+AAAA4QEAABMAAAAAAAAAAAAA&#10;AAAAAAAAAFtDb250ZW50X1R5cGVzXS54bWxQSwECLQAUAAYACAAAACEAOP0h/9YAAACUAQAACwAA&#10;AAAAAAAAAAAAAAAvAQAAX3JlbHMvLnJlbHNQSwECLQAUAAYACAAAACEAl2Fc0nkCAABjBQAADgAA&#10;AAAAAAAAAAAAAAAuAgAAZHJzL2Uyb0RvYy54bWxQSwECLQAUAAYACAAAACEAvJLfVdwAAAANAQAA&#10;DwAAAAAAAAAAAAAAAADTBAAAZHJzL2Rvd25yZXYueG1sUEsFBgAAAAAEAAQA8wAAANwFAAAAAA==&#10;" filled="f" stroked="f">
                <v:textbox>
                  <w:txbxContent>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6"/>
                        <w:gridCol w:w="6361"/>
                      </w:tblGrid>
                      <w:tr w:rsidR="00AC21F3" w14:paraId="2E64B39D" w14:textId="77777777" w:rsidTr="00683DF5">
                        <w:trPr>
                          <w:tblCellSpacing w:w="15" w:type="dxa"/>
                        </w:trPr>
                        <w:tc>
                          <w:tcPr>
                            <w:tcW w:w="1750" w:type="pct"/>
                            <w:vAlign w:val="center"/>
                            <w:hideMark/>
                          </w:tcPr>
                          <w:p w14:paraId="157BBEEF" w14:textId="77777777" w:rsidR="00AC21F3" w:rsidRDefault="00AC21F3">
                            <w:pPr>
                              <w:pStyle w:val="Heading5"/>
                              <w:rPr>
                                <w:rFonts w:eastAsia="Times New Roman"/>
                              </w:rPr>
                            </w:pPr>
                            <w:r>
                              <w:rPr>
                                <w:rFonts w:eastAsia="Times New Roman"/>
                              </w:rPr>
                              <w:t>Clinical Situation</w:t>
                            </w:r>
                          </w:p>
                        </w:tc>
                        <w:tc>
                          <w:tcPr>
                            <w:tcW w:w="3250" w:type="pct"/>
                            <w:vAlign w:val="center"/>
                            <w:hideMark/>
                          </w:tcPr>
                          <w:p w14:paraId="4758A2A7" w14:textId="77777777" w:rsidR="00AC21F3" w:rsidRDefault="00AC21F3">
                            <w:pPr>
                              <w:pStyle w:val="Heading5"/>
                              <w:rPr>
                                <w:rFonts w:eastAsia="Times New Roman"/>
                              </w:rPr>
                            </w:pPr>
                            <w:r>
                              <w:rPr>
                                <w:rStyle w:val="Strong"/>
                                <w:rFonts w:eastAsia="Times New Roman"/>
                                <w:b/>
                                <w:bCs/>
                              </w:rPr>
                              <w:t>Patient Management / Precautions</w:t>
                            </w:r>
                          </w:p>
                        </w:tc>
                      </w:tr>
                      <w:tr w:rsidR="00AC21F3" w14:paraId="4D47D0BB" w14:textId="77777777" w:rsidTr="00683DF5">
                        <w:trPr>
                          <w:tblCellSpacing w:w="15" w:type="dxa"/>
                        </w:trPr>
                        <w:tc>
                          <w:tcPr>
                            <w:tcW w:w="0" w:type="auto"/>
                            <w:vAlign w:val="center"/>
                            <w:hideMark/>
                          </w:tcPr>
                          <w:p w14:paraId="684B6ACB" w14:textId="77777777" w:rsidR="00AC21F3" w:rsidRDefault="00AC21F3">
                            <w:pPr>
                              <w:pStyle w:val="NormalWeb"/>
                            </w:pPr>
                            <w:r>
                              <w:t xml:space="preserve">1. Routine </w:t>
                            </w:r>
                            <w:r>
                              <w:rPr>
                                <w:u w:val="single"/>
                              </w:rPr>
                              <w:t>or</w:t>
                            </w:r>
                            <w:r>
                              <w:t xml:space="preserve"> urgent ophthalmology appointment, patient has no respiratory illness symptoms, no fever, and no COVID-19 risk factors</w:t>
                            </w:r>
                          </w:p>
                        </w:tc>
                        <w:tc>
                          <w:tcPr>
                            <w:tcW w:w="0" w:type="auto"/>
                            <w:vAlign w:val="center"/>
                            <w:hideMark/>
                          </w:tcPr>
                          <w:p w14:paraId="304CE901" w14:textId="77777777" w:rsidR="00AC21F3" w:rsidRDefault="00AC21F3" w:rsidP="00683DF5">
                            <w:pPr>
                              <w:numPr>
                                <w:ilvl w:val="0"/>
                                <w:numId w:val="14"/>
                              </w:numPr>
                              <w:spacing w:before="100" w:beforeAutospacing="1" w:after="100" w:afterAutospacing="1"/>
                              <w:rPr>
                                <w:rFonts w:eastAsia="Times New Roman"/>
                              </w:rPr>
                            </w:pPr>
                            <w:r>
                              <w:rPr>
                                <w:rFonts w:eastAsia="Times New Roman"/>
                              </w:rPr>
                              <w:t>Standard precautions* only.</w:t>
                            </w:r>
                          </w:p>
                          <w:p w14:paraId="11939D7D" w14:textId="77777777" w:rsidR="00AC21F3" w:rsidRDefault="00AC21F3" w:rsidP="00683DF5">
                            <w:pPr>
                              <w:numPr>
                                <w:ilvl w:val="0"/>
                                <w:numId w:val="14"/>
                              </w:numPr>
                              <w:spacing w:before="100" w:beforeAutospacing="1" w:after="100" w:afterAutospacing="1"/>
                              <w:rPr>
                                <w:rFonts w:eastAsia="Times New Roman"/>
                              </w:rPr>
                            </w:pPr>
                            <w:r>
                              <w:rPr>
                                <w:rFonts w:eastAsia="Times New Roman"/>
                              </w:rPr>
                              <w:t>Added precaution of not speaking during slit lamp biomicroscopic examinations is appropriate.</w:t>
                            </w:r>
                          </w:p>
                          <w:p w14:paraId="670D7AE2" w14:textId="77777777" w:rsidR="00AC21F3" w:rsidRDefault="00AC21F3" w:rsidP="00683DF5">
                            <w:pPr>
                              <w:numPr>
                                <w:ilvl w:val="0"/>
                                <w:numId w:val="14"/>
                              </w:numPr>
                              <w:spacing w:before="100" w:beforeAutospacing="1" w:after="100" w:afterAutospacing="1"/>
                              <w:rPr>
                                <w:rFonts w:eastAsia="Times New Roman"/>
                              </w:rPr>
                            </w:pPr>
                            <w:r>
                              <w:rPr>
                                <w:rFonts w:eastAsia="Times New Roman"/>
                              </w:rPr>
                              <w:t>Mask, gown, gloves are not routinely required for patient or clinician.</w:t>
                            </w:r>
                          </w:p>
                          <w:p w14:paraId="0B300BF8" w14:textId="77777777" w:rsidR="00AC21F3" w:rsidRDefault="00AC21F3" w:rsidP="00683DF5">
                            <w:pPr>
                              <w:numPr>
                                <w:ilvl w:val="0"/>
                                <w:numId w:val="14"/>
                              </w:numPr>
                              <w:spacing w:before="100" w:beforeAutospacing="1" w:after="100" w:afterAutospacing="1"/>
                              <w:rPr>
                                <w:rFonts w:eastAsia="Times New Roman"/>
                              </w:rPr>
                            </w:pPr>
                            <w:r>
                              <w:rPr>
                                <w:rFonts w:eastAsia="Times New Roman"/>
                              </w:rPr>
                              <w:t>Consideration should be made to postponing routine ophthalmic care.</w:t>
                            </w:r>
                          </w:p>
                        </w:tc>
                      </w:tr>
                      <w:tr w:rsidR="00AC21F3" w14:paraId="15B933BF" w14:textId="77777777" w:rsidTr="00683DF5">
                        <w:trPr>
                          <w:tblCellSpacing w:w="15" w:type="dxa"/>
                        </w:trPr>
                        <w:tc>
                          <w:tcPr>
                            <w:tcW w:w="0" w:type="auto"/>
                            <w:vAlign w:val="center"/>
                            <w:hideMark/>
                          </w:tcPr>
                          <w:p w14:paraId="571F7325" w14:textId="77777777" w:rsidR="00AC21F3" w:rsidRDefault="00AC21F3">
                            <w:pPr>
                              <w:pStyle w:val="NormalWeb"/>
                            </w:pPr>
                            <w:r>
                              <w:t>2. Non-urgent ophthalmic problem in a patient with respiratory illness symptoms, but no fever or other risk factors for COVID-19</w:t>
                            </w:r>
                          </w:p>
                        </w:tc>
                        <w:tc>
                          <w:tcPr>
                            <w:tcW w:w="0" w:type="auto"/>
                            <w:vAlign w:val="center"/>
                            <w:hideMark/>
                          </w:tcPr>
                          <w:p w14:paraId="6C912AC8" w14:textId="77777777" w:rsidR="00AC21F3" w:rsidRDefault="00AC21F3" w:rsidP="00683DF5">
                            <w:pPr>
                              <w:numPr>
                                <w:ilvl w:val="0"/>
                                <w:numId w:val="15"/>
                              </w:numPr>
                              <w:spacing w:before="100" w:beforeAutospacing="1" w:after="100" w:afterAutospacing="1"/>
                              <w:rPr>
                                <w:rFonts w:eastAsia="Times New Roman"/>
                              </w:rPr>
                            </w:pPr>
                            <w:r>
                              <w:rPr>
                                <w:rFonts w:eastAsia="Times New Roman"/>
                              </w:rPr>
                              <w:t>With telephone contact before appointment, request that patient not come to clinic and reschedule appointment.</w:t>
                            </w:r>
                          </w:p>
                          <w:p w14:paraId="18231A6B" w14:textId="77777777" w:rsidR="00AC21F3" w:rsidRDefault="00AC21F3" w:rsidP="00683DF5">
                            <w:pPr>
                              <w:numPr>
                                <w:ilvl w:val="0"/>
                                <w:numId w:val="15"/>
                              </w:numPr>
                              <w:spacing w:before="100" w:beforeAutospacing="1" w:after="100" w:afterAutospacing="1"/>
                              <w:rPr>
                                <w:rFonts w:eastAsia="Times New Roman"/>
                              </w:rPr>
                            </w:pPr>
                            <w:r>
                              <w:rPr>
                                <w:rFonts w:eastAsia="Times New Roman"/>
                              </w:rPr>
                              <w:t>For patients who present to clinic, ask the patient to return home and reschedule appointment. </w:t>
                            </w:r>
                          </w:p>
                        </w:tc>
                      </w:tr>
                      <w:tr w:rsidR="00AC21F3" w14:paraId="5036A427" w14:textId="77777777" w:rsidTr="00683DF5">
                        <w:trPr>
                          <w:tblCellSpacing w:w="15" w:type="dxa"/>
                        </w:trPr>
                        <w:tc>
                          <w:tcPr>
                            <w:tcW w:w="0" w:type="auto"/>
                            <w:vAlign w:val="center"/>
                            <w:hideMark/>
                          </w:tcPr>
                          <w:p w14:paraId="7D02D4B0" w14:textId="77777777" w:rsidR="00AC21F3" w:rsidRDefault="00AC21F3">
                            <w:pPr>
                              <w:pStyle w:val="NormalWeb"/>
                            </w:pPr>
                            <w:r>
                              <w:t>3. Urgent ophthalmic problem in a patient with respiratory illness symptoms, but no fever or other COVID-19 risk factor</w:t>
                            </w:r>
                          </w:p>
                        </w:tc>
                        <w:tc>
                          <w:tcPr>
                            <w:tcW w:w="0" w:type="auto"/>
                            <w:vAlign w:val="center"/>
                            <w:hideMark/>
                          </w:tcPr>
                          <w:p w14:paraId="70A66DE1" w14:textId="77777777" w:rsidR="00AC21F3" w:rsidRDefault="00AC21F3" w:rsidP="00683DF5">
                            <w:pPr>
                              <w:numPr>
                                <w:ilvl w:val="0"/>
                                <w:numId w:val="16"/>
                              </w:numPr>
                              <w:spacing w:before="100" w:beforeAutospacing="1" w:after="100" w:afterAutospacing="1"/>
                              <w:rPr>
                                <w:rFonts w:eastAsia="Times New Roman"/>
                              </w:rPr>
                            </w:pPr>
                            <w:r>
                              <w:rPr>
                                <w:rFonts w:eastAsia="Times New Roman"/>
                              </w:rPr>
                              <w:t>The patient can be seen in the eye clinic.</w:t>
                            </w:r>
                          </w:p>
                          <w:p w14:paraId="3BD23A03" w14:textId="77777777" w:rsidR="00AC21F3" w:rsidRDefault="00AC21F3" w:rsidP="00683DF5">
                            <w:pPr>
                              <w:numPr>
                                <w:ilvl w:val="0"/>
                                <w:numId w:val="16"/>
                              </w:numPr>
                              <w:spacing w:before="100" w:beforeAutospacing="1" w:after="100" w:afterAutospacing="1"/>
                              <w:rPr>
                                <w:rFonts w:eastAsia="Times New Roman"/>
                              </w:rPr>
                            </w:pPr>
                            <w:r>
                              <w:rPr>
                                <w:rFonts w:eastAsia="Times New Roman"/>
                              </w:rPr>
                              <w:t>The patient should be placed in an examination lane immediately and asked to wear a surgical mask. The treating ophthalmologist and health care personnel require surgical masks.</w:t>
                            </w:r>
                          </w:p>
                          <w:p w14:paraId="0B0866E0" w14:textId="77777777" w:rsidR="00AC21F3" w:rsidRDefault="00AC21F3" w:rsidP="00683DF5">
                            <w:pPr>
                              <w:numPr>
                                <w:ilvl w:val="0"/>
                                <w:numId w:val="16"/>
                              </w:numPr>
                              <w:spacing w:before="100" w:beforeAutospacing="1" w:after="100" w:afterAutospacing="1"/>
                              <w:rPr>
                                <w:rFonts w:eastAsia="Times New Roman"/>
                              </w:rPr>
                            </w:pPr>
                            <w:r>
                              <w:rPr>
                                <w:rFonts w:eastAsia="Times New Roman"/>
                              </w:rPr>
                              <w:t>Gowns, gloves and eye protection are recommended.</w:t>
                            </w:r>
                            <w:r>
                              <w:rPr>
                                <w:rFonts w:eastAsia="Times New Roman"/>
                                <w:vertAlign w:val="superscript"/>
                              </w:rPr>
                              <w:t>†</w:t>
                            </w:r>
                            <w:r>
                              <w:rPr>
                                <w:rFonts w:eastAsia="Times New Roman"/>
                              </w:rPr>
                              <w:t xml:space="preserve"> An N95 mask should be worn if a procedure is planned that will result in aerosolized virus.</w:t>
                            </w:r>
                          </w:p>
                          <w:p w14:paraId="5C5F546C" w14:textId="77777777" w:rsidR="00AC21F3" w:rsidRDefault="00AC21F3" w:rsidP="00683DF5">
                            <w:pPr>
                              <w:numPr>
                                <w:ilvl w:val="0"/>
                                <w:numId w:val="16"/>
                              </w:numPr>
                              <w:spacing w:before="100" w:beforeAutospacing="1" w:after="100" w:afterAutospacing="1"/>
                              <w:rPr>
                                <w:rFonts w:eastAsia="Times New Roman"/>
                              </w:rPr>
                            </w:pPr>
                            <w:r>
                              <w:rPr>
                                <w:rFonts w:eastAsia="Times New Roman"/>
                              </w:rPr>
                              <w:t>The examining room must be cleaned after examination.</w:t>
                            </w:r>
                          </w:p>
                        </w:tc>
                      </w:tr>
                      <w:tr w:rsidR="00AC21F3" w14:paraId="579C6ED3" w14:textId="77777777" w:rsidTr="00683DF5">
                        <w:trPr>
                          <w:tblCellSpacing w:w="15" w:type="dxa"/>
                        </w:trPr>
                        <w:tc>
                          <w:tcPr>
                            <w:tcW w:w="0" w:type="auto"/>
                            <w:vAlign w:val="center"/>
                            <w:hideMark/>
                          </w:tcPr>
                          <w:p w14:paraId="5B443BBE" w14:textId="77777777" w:rsidR="00AC21F3" w:rsidRDefault="00AC21F3">
                            <w:pPr>
                              <w:pStyle w:val="NormalWeb"/>
                            </w:pPr>
                            <w:r>
                              <w:t>4. Any patient at high risk for COVID-19</w:t>
                            </w:r>
                          </w:p>
                        </w:tc>
                        <w:tc>
                          <w:tcPr>
                            <w:tcW w:w="0" w:type="auto"/>
                            <w:vAlign w:val="center"/>
                            <w:hideMark/>
                          </w:tcPr>
                          <w:p w14:paraId="63B4BE1D" w14:textId="77777777" w:rsidR="00AC21F3" w:rsidRDefault="00AC21F3" w:rsidP="00683DF5">
                            <w:pPr>
                              <w:numPr>
                                <w:ilvl w:val="0"/>
                                <w:numId w:val="17"/>
                              </w:numPr>
                              <w:spacing w:before="100" w:beforeAutospacing="1" w:after="100" w:afterAutospacing="1"/>
                              <w:rPr>
                                <w:rFonts w:eastAsia="Times New Roman"/>
                              </w:rPr>
                            </w:pPr>
                            <w:r>
                              <w:rPr>
                                <w:rFonts w:eastAsia="Times New Roman"/>
                              </w:rPr>
                              <w:t>The patient should be sent to the ER or other hospital-based facility equipped to evaluate for, and manage, COVID-19.</w:t>
                            </w:r>
                          </w:p>
                          <w:p w14:paraId="27EE536D" w14:textId="77777777" w:rsidR="00AC21F3" w:rsidRDefault="00AC21F3" w:rsidP="00683DF5">
                            <w:pPr>
                              <w:numPr>
                                <w:ilvl w:val="0"/>
                                <w:numId w:val="17"/>
                              </w:numPr>
                              <w:spacing w:before="100" w:beforeAutospacing="1" w:after="100" w:afterAutospacing="1"/>
                              <w:rPr>
                                <w:rFonts w:eastAsia="Times New Roman"/>
                              </w:rPr>
                            </w:pPr>
                            <w:r>
                              <w:rPr>
                                <w:rFonts w:eastAsia="Times New Roman"/>
                              </w:rPr>
                              <w:t>If the patient has an urgent eye problem based on screening questions, the facility should be one that is equipped to provide eye care in the hospital setting.</w:t>
                            </w:r>
                          </w:p>
                          <w:p w14:paraId="7D033DDB" w14:textId="77777777" w:rsidR="00AC21F3" w:rsidRDefault="00AC21F3" w:rsidP="00683DF5">
                            <w:pPr>
                              <w:numPr>
                                <w:ilvl w:val="0"/>
                                <w:numId w:val="17"/>
                              </w:numPr>
                              <w:spacing w:before="100" w:beforeAutospacing="1" w:after="100" w:afterAutospacing="1"/>
                              <w:rPr>
                                <w:rFonts w:eastAsia="Times New Roman"/>
                              </w:rPr>
                            </w:pPr>
                            <w:r>
                              <w:rPr>
                                <w:rFonts w:eastAsia="Times New Roman"/>
                              </w:rPr>
                              <w:t xml:space="preserve">If SARS-CoV-2 infection is confirmed, CDC (or hospital) guidelines for care of suspected COVID-19 patients should be followed for </w:t>
                            </w:r>
                            <w:hyperlink r:id="rId26" w:history="1">
                              <w:r>
                                <w:rPr>
                                  <w:rStyle w:val="Hyperlink"/>
                                  <w:rFonts w:eastAsia="Times New Roman"/>
                                </w:rPr>
                                <w:t>health care facility preparation</w:t>
                              </w:r>
                            </w:hyperlink>
                            <w:r>
                              <w:rPr>
                                <w:rFonts w:eastAsia="Times New Roman"/>
                              </w:rPr>
                              <w:t xml:space="preserve"> and </w:t>
                            </w:r>
                            <w:hyperlink r:id="rId27" w:history="1">
                              <w:r>
                                <w:rPr>
                                  <w:rStyle w:val="Hyperlink"/>
                                  <w:rFonts w:eastAsia="Times New Roman"/>
                                </w:rPr>
                                <w:t>infection control</w:t>
                              </w:r>
                            </w:hyperlink>
                            <w:r>
                              <w:rPr>
                                <w:rFonts w:eastAsia="Times New Roman"/>
                              </w:rPr>
                              <w:t>.</w:t>
                            </w:r>
                          </w:p>
                          <w:p w14:paraId="006902C8" w14:textId="77777777" w:rsidR="00AC21F3" w:rsidRDefault="00AC21F3" w:rsidP="00683DF5">
                            <w:pPr>
                              <w:numPr>
                                <w:ilvl w:val="0"/>
                                <w:numId w:val="17"/>
                              </w:numPr>
                              <w:spacing w:before="100" w:beforeAutospacing="1" w:after="100" w:afterAutospacing="1"/>
                              <w:rPr>
                                <w:rFonts w:eastAsia="Times New Roman"/>
                              </w:rPr>
                            </w:pPr>
                            <w:r>
                              <w:rPr>
                                <w:rFonts w:eastAsia="Times New Roman"/>
                              </w:rPr>
                              <w:t>Eye care should be provided in the hospital setting. Transmission precautions</w:t>
                            </w:r>
                            <w:r>
                              <w:rPr>
                                <w:rFonts w:eastAsia="Times New Roman"/>
                                <w:vertAlign w:val="superscript"/>
                              </w:rPr>
                              <w:t>‡</w:t>
                            </w:r>
                            <w:r>
                              <w:rPr>
                                <w:rFonts w:eastAsia="Times New Roman"/>
                              </w:rPr>
                              <w:t xml:space="preserve"> for treating ophthalmologists include wearing a surgical mask, gown, and eye protection (face shield or goggles). </w:t>
                            </w:r>
                          </w:p>
                        </w:tc>
                      </w:tr>
                      <w:tr w:rsidR="00AC21F3" w14:paraId="23880D9C" w14:textId="77777777" w:rsidTr="00683DF5">
                        <w:trPr>
                          <w:tblCellSpacing w:w="15" w:type="dxa"/>
                        </w:trPr>
                        <w:tc>
                          <w:tcPr>
                            <w:tcW w:w="0" w:type="auto"/>
                            <w:vAlign w:val="center"/>
                            <w:hideMark/>
                          </w:tcPr>
                          <w:p w14:paraId="27546906" w14:textId="77777777" w:rsidR="00AC21F3" w:rsidRDefault="00AC21F3">
                            <w:pPr>
                              <w:pStyle w:val="NormalWeb"/>
                            </w:pPr>
                            <w:r>
                              <w:t>5. Patient with documented COVID-19 (or person under investigation [PUI]) who is referred for evaluation and management of an eye problem</w:t>
                            </w:r>
                          </w:p>
                        </w:tc>
                        <w:tc>
                          <w:tcPr>
                            <w:tcW w:w="0" w:type="auto"/>
                            <w:vAlign w:val="center"/>
                            <w:hideMark/>
                          </w:tcPr>
                          <w:p w14:paraId="6C4DE145" w14:textId="77777777" w:rsidR="00AC21F3" w:rsidRDefault="00AC21F3" w:rsidP="00683DF5">
                            <w:pPr>
                              <w:numPr>
                                <w:ilvl w:val="0"/>
                                <w:numId w:val="18"/>
                              </w:numPr>
                              <w:spacing w:before="100" w:beforeAutospacing="1" w:after="100" w:afterAutospacing="1"/>
                              <w:rPr>
                                <w:rFonts w:eastAsia="Times New Roman"/>
                              </w:rPr>
                            </w:pPr>
                            <w:r>
                              <w:rPr>
                                <w:rFonts w:eastAsia="Times New Roman"/>
                              </w:rPr>
                              <w:t>The patient should remain in the hospital setting.</w:t>
                            </w:r>
                          </w:p>
                          <w:p w14:paraId="02C808F5" w14:textId="77777777" w:rsidR="00AC21F3" w:rsidRDefault="00AC21F3" w:rsidP="00683DF5">
                            <w:pPr>
                              <w:numPr>
                                <w:ilvl w:val="0"/>
                                <w:numId w:val="18"/>
                              </w:numPr>
                              <w:spacing w:before="100" w:beforeAutospacing="1" w:after="100" w:afterAutospacing="1"/>
                              <w:rPr>
                                <w:rFonts w:eastAsia="Times New Roman"/>
                              </w:rPr>
                            </w:pPr>
                            <w:r>
                              <w:rPr>
                                <w:rFonts w:eastAsia="Times New Roman"/>
                              </w:rPr>
                              <w:t>Determine whether the eye problem is urgent based on screening questions, and if so, evaluation and management should be in the hospital setting.</w:t>
                            </w:r>
                          </w:p>
                          <w:p w14:paraId="4F0C6044" w14:textId="77777777" w:rsidR="00AC21F3" w:rsidRDefault="00AC21F3" w:rsidP="00683DF5">
                            <w:pPr>
                              <w:numPr>
                                <w:ilvl w:val="0"/>
                                <w:numId w:val="18"/>
                              </w:numPr>
                              <w:spacing w:before="100" w:beforeAutospacing="1" w:after="100" w:afterAutospacing="1"/>
                              <w:rPr>
                                <w:rFonts w:eastAsia="Times New Roman"/>
                              </w:rPr>
                            </w:pPr>
                            <w:r>
                              <w:rPr>
                                <w:rFonts w:eastAsia="Times New Roman"/>
                              </w:rPr>
                              <w:t>If the patient is not hospitalized at the time of referral, the patient should be referred to the ER or other hospital-based facility equipped to manage both COVID-19 and eye care.</w:t>
                            </w:r>
                          </w:p>
                          <w:p w14:paraId="28D5F290" w14:textId="77777777" w:rsidR="00AC21F3" w:rsidRDefault="00AC21F3" w:rsidP="00683DF5">
                            <w:pPr>
                              <w:numPr>
                                <w:ilvl w:val="0"/>
                                <w:numId w:val="18"/>
                              </w:numPr>
                              <w:spacing w:before="100" w:beforeAutospacing="1" w:after="100" w:afterAutospacing="1"/>
                              <w:rPr>
                                <w:rFonts w:eastAsia="Times New Roman"/>
                              </w:rPr>
                            </w:pPr>
                            <w:r>
                              <w:rPr>
                                <w:rFonts w:eastAsia="Times New Roman"/>
                              </w:rPr>
                              <w:t>CDC or hospital guidelines should be followed for care of COVID-19 patients.</w:t>
                            </w:r>
                          </w:p>
                          <w:p w14:paraId="32C75156" w14:textId="77777777" w:rsidR="00AC21F3" w:rsidRDefault="00AC21F3" w:rsidP="00683DF5">
                            <w:pPr>
                              <w:numPr>
                                <w:ilvl w:val="0"/>
                                <w:numId w:val="18"/>
                              </w:numPr>
                              <w:spacing w:before="100" w:beforeAutospacing="1" w:after="100" w:afterAutospacing="1"/>
                              <w:rPr>
                                <w:rFonts w:eastAsia="Times New Roman"/>
                              </w:rPr>
                            </w:pPr>
                            <w:r>
                              <w:rPr>
                                <w:rFonts w:eastAsia="Times New Roman"/>
                              </w:rPr>
                              <w:t>Transmission precautions</w:t>
                            </w:r>
                            <w:r>
                              <w:rPr>
                                <w:rFonts w:eastAsia="Times New Roman"/>
                                <w:vertAlign w:val="superscript"/>
                              </w:rPr>
                              <w:t>†</w:t>
                            </w:r>
                            <w:r>
                              <w:rPr>
                                <w:rFonts w:eastAsia="Times New Roman"/>
                              </w:rPr>
                              <w:t xml:space="preserve"> for treating ophthalmologists include wearing an N95 mask, gown, and eye protection (face shield or goggles).</w:t>
                            </w:r>
                          </w:p>
                        </w:tc>
                      </w:tr>
                    </w:tbl>
                    <w:p w14:paraId="1EFE52FF" w14:textId="27325EF9" w:rsidR="00AC21F3" w:rsidRDefault="00AC21F3"/>
                  </w:txbxContent>
                </v:textbox>
                <w10:wrap type="through" anchorx="page" anchory="page"/>
              </v:shape>
            </w:pict>
          </mc:Fallback>
        </mc:AlternateContent>
      </w:r>
      <w:r w:rsidR="00683DF5">
        <w:rPr>
          <w:rFonts w:eastAsia="Times New Roman"/>
          <w:noProof/>
        </w:rPr>
        <mc:AlternateContent>
          <mc:Choice Requires="wps">
            <w:drawing>
              <wp:anchor distT="0" distB="0" distL="114300" distR="114300" simplePos="0" relativeHeight="251702272" behindDoc="0" locked="0" layoutInCell="1" allowOverlap="1" wp14:anchorId="470EF084" wp14:editId="4F05EBFF">
                <wp:simplePos x="0" y="0"/>
                <wp:positionH relativeFrom="page">
                  <wp:posOffset>685800</wp:posOffset>
                </wp:positionH>
                <wp:positionV relativeFrom="page">
                  <wp:posOffset>952500</wp:posOffset>
                </wp:positionV>
                <wp:extent cx="6400800" cy="990600"/>
                <wp:effectExtent l="0" t="0" r="0" b="0"/>
                <wp:wrapThrough wrapText="bothSides">
                  <wp:wrapPolygon edited="0">
                    <wp:start x="86" y="0"/>
                    <wp:lineTo x="86" y="21046"/>
                    <wp:lineTo x="21429" y="21046"/>
                    <wp:lineTo x="21429" y="0"/>
                    <wp:lineTo x="86" y="0"/>
                  </wp:wrapPolygon>
                </wp:wrapThrough>
                <wp:docPr id="29" name="Text Box 29"/>
                <wp:cNvGraphicFramePr/>
                <a:graphic xmlns:a="http://schemas.openxmlformats.org/drawingml/2006/main">
                  <a:graphicData uri="http://schemas.microsoft.com/office/word/2010/wordprocessingShape">
                    <wps:wsp>
                      <wps:cNvSpPr txBox="1"/>
                      <wps:spPr>
                        <a:xfrm>
                          <a:off x="0" y="0"/>
                          <a:ext cx="6400800" cy="990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43C84C9" w14:textId="1CE52724" w:rsidR="00AC21F3" w:rsidRPr="00683DF5" w:rsidRDefault="00AC21F3" w:rsidP="00683DF5">
                            <w:pPr>
                              <w:jc w:val="center"/>
                              <w:rPr>
                                <w:color w:val="FF0000"/>
                                <w:sz w:val="48"/>
                                <w:szCs w:val="48"/>
                              </w:rPr>
                            </w:pPr>
                            <w:r>
                              <w:rPr>
                                <w:color w:val="FF0000"/>
                                <w:sz w:val="48"/>
                                <w:szCs w:val="48"/>
                              </w:rPr>
                              <w:t>AAO GUIDELINES FOR CLINICAL TRIAGE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EF084" id="Text Box 29" o:spid="_x0000_s1035" type="#_x0000_t202" style="position:absolute;margin-left:54pt;margin-top:75pt;width:7in;height:78pt;z-index:2517022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S+eAIAAGIFAAAOAAAAZHJzL2Uyb0RvYy54bWysVMFu2zAMvQ/YPwi6r3aCrGuCOkXWosOA&#10;oivWDj0rstQYk0VNUhJnX78n2UmzbpcOu9gU+UiRj6TOL7rWsI3yoSFb8dFJyZmykurGPlX828P1&#10;uzPOQhS2FoasqvhOBX4xf/vmfOtmakwrMrXyDEFsmG1dxVcxullRBLlSrQgn5JSFUZNvRcTRPxW1&#10;F1tEb00xLsvTYku+dp6kCgHaq97I5zm+1krGL1oHFZmpOHKL+evzd5m+xfxczJ68cKtGDmmIf8ii&#10;FY3FpYdQVyIKtvbNH6HaRnoKpOOJpLYgrRupcg2oZlS+qOZ+JZzKtYCc4A40hf8XVt5u7jxr6oqP&#10;p5xZ0aJHD6qL7CN1DCrws3VhBti9AzB20KPPe32AMpXdad+mPwpisIPp3YHdFE1CeTopy7MSJgnb&#10;dFqeQkb44tnb+RA/KWpZEiru0b1MqtjchNhD95B0maXrxpjcQWN/UyBmr1F5BAbvVEifcJbizqjk&#10;ZexXpUFBzjsp8vCpS+PZRmBshJTKxlxyjgt0Qmnc/RrHAZ9c+6xe43zwyDeTjQfntrHkM0sv0q6/&#10;71PWPR5UH9WdxNgtu9z7Q5+XVO/QZk/9ogQnrxv04kaEeCc8NgPtw7bHL/hoQ9uK0yBxtiL/82/6&#10;hMfAwsrZFptW8fBjLbzizHy2GOXpaDJJq5kPk/cfxjj4Y8vy2GLX7SWhKyO8K05mMeGj2YvaU/uI&#10;R2GRboVJWIm7Kx734mXs9x+PilSLRQZhGZ2IN/beyRQ6sZwm7aF7FN4N4xgxyLe030kxezGVPTZ5&#10;WlqsI+kmj2ziuWd14B+LnId+eHTSS3F8zqjnp3H+CwAA//8DAFBLAwQUAAYACAAAACEAypZNL9wA&#10;AAAMAQAADwAAAGRycy9kb3ducmV2LnhtbEyPzU7DMBCE70i8g7VI3KgdoFUb4lQIxBVE+ZF628bb&#10;JCJeR7HbhLdne6K3b7Sj2ZliPflOHWmIbWAL2cyAIq6Ca7m28PnxcrMEFROywy4wWfilCOvy8qLA&#10;3IWR3+m4SbWSEI45WmhS6nOtY9WQxzgLPbHc9mHwmEQOtXYDjhLuO31rzEJ7bFk+NNjTU0PVz+bg&#10;LXy97rff9+atfvbzfgyT0exX2trrq+nxAVSiKf2b4VRfqkMpnXbhwC6qTrRZypYkMDcCJ0eWLYR2&#10;Fu6MgC4LfT6i/AMAAP//AwBQSwECLQAUAAYACAAAACEAtoM4kv4AAADhAQAAEwAAAAAAAAAAAAAA&#10;AAAAAAAAW0NvbnRlbnRfVHlwZXNdLnhtbFBLAQItABQABgAIAAAAIQA4/SH/1gAAAJQBAAALAAAA&#10;AAAAAAAAAAAAAC8BAABfcmVscy8ucmVsc1BLAQItABQABgAIAAAAIQC5lZS+eAIAAGIFAAAOAAAA&#10;AAAAAAAAAAAAAC4CAABkcnMvZTJvRG9jLnhtbFBLAQItABQABgAIAAAAIQDKlk0v3AAAAAwBAAAP&#10;AAAAAAAAAAAAAAAAANIEAABkcnMvZG93bnJldi54bWxQSwUGAAAAAAQABADzAAAA2wUAAAAA&#10;" filled="f" stroked="f">
                <v:textbox>
                  <w:txbxContent>
                    <w:p w14:paraId="243C84C9" w14:textId="1CE52724" w:rsidR="00AC21F3" w:rsidRPr="00683DF5" w:rsidRDefault="00AC21F3" w:rsidP="00683DF5">
                      <w:pPr>
                        <w:jc w:val="center"/>
                        <w:rPr>
                          <w:color w:val="FF0000"/>
                          <w:sz w:val="48"/>
                          <w:szCs w:val="48"/>
                        </w:rPr>
                      </w:pPr>
                      <w:r>
                        <w:rPr>
                          <w:color w:val="FF0000"/>
                          <w:sz w:val="48"/>
                          <w:szCs w:val="48"/>
                        </w:rPr>
                        <w:t>AAO GUIDELINES FOR CLINICAL TRIAGE</w:t>
                      </w:r>
                    </w:p>
                  </w:txbxContent>
                </v:textbox>
                <w10:wrap type="through" anchorx="page" anchory="page"/>
              </v:shape>
            </w:pict>
          </mc:Fallback>
        </mc:AlternateContent>
      </w:r>
      <w:r w:rsidR="003303DC">
        <w:br w:type="page"/>
      </w:r>
      <w:r w:rsidR="003303DC">
        <w:rPr>
          <w:rFonts w:eastAsia="Times New Roman"/>
          <w:noProof/>
        </w:rPr>
        <w:lastRenderedPageBreak/>
        <mc:AlternateContent>
          <mc:Choice Requires="wps">
            <w:drawing>
              <wp:anchor distT="0" distB="0" distL="114300" distR="114300" simplePos="0" relativeHeight="251671552" behindDoc="0" locked="0" layoutInCell="1" allowOverlap="1" wp14:anchorId="37E152BD" wp14:editId="5A2FE6D7">
                <wp:simplePos x="0" y="0"/>
                <wp:positionH relativeFrom="page">
                  <wp:posOffset>685800</wp:posOffset>
                </wp:positionH>
                <wp:positionV relativeFrom="page">
                  <wp:posOffset>2501900</wp:posOffset>
                </wp:positionV>
                <wp:extent cx="6400800" cy="6870700"/>
                <wp:effectExtent l="0" t="0" r="0" b="12700"/>
                <wp:wrapThrough wrapText="bothSides">
                  <wp:wrapPolygon edited="0">
                    <wp:start x="86" y="0"/>
                    <wp:lineTo x="86" y="21560"/>
                    <wp:lineTo x="21429" y="21560"/>
                    <wp:lineTo x="21429" y="0"/>
                    <wp:lineTo x="86" y="0"/>
                  </wp:wrapPolygon>
                </wp:wrapThrough>
                <wp:docPr id="12" name="Text Box 12"/>
                <wp:cNvGraphicFramePr/>
                <a:graphic xmlns:a="http://schemas.openxmlformats.org/drawingml/2006/main">
                  <a:graphicData uri="http://schemas.microsoft.com/office/word/2010/wordprocessingShape">
                    <wps:wsp>
                      <wps:cNvSpPr txBox="1"/>
                      <wps:spPr>
                        <a:xfrm>
                          <a:off x="0" y="0"/>
                          <a:ext cx="6400800" cy="6870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77C71EB" w14:textId="77777777" w:rsidR="00AC21F3" w:rsidRDefault="00AC21F3">
                            <w:pPr>
                              <w:rPr>
                                <w:sz w:val="28"/>
                                <w:szCs w:val="28"/>
                              </w:rPr>
                            </w:pPr>
                            <w:r>
                              <w:rPr>
                                <w:sz w:val="28"/>
                                <w:szCs w:val="28"/>
                              </w:rPr>
                              <w:t>Additional information can be found on the CMS website:</w:t>
                            </w:r>
                          </w:p>
                          <w:p w14:paraId="5C2B2361" w14:textId="77777777" w:rsidR="00AC21F3" w:rsidRDefault="00AC21F3">
                            <w:pPr>
                              <w:rPr>
                                <w:sz w:val="28"/>
                                <w:szCs w:val="28"/>
                              </w:rPr>
                            </w:pPr>
                          </w:p>
                          <w:p w14:paraId="7DF9265D" w14:textId="77777777" w:rsidR="00AC21F3" w:rsidRDefault="008F225A">
                            <w:pPr>
                              <w:rPr>
                                <w:sz w:val="28"/>
                                <w:szCs w:val="28"/>
                              </w:rPr>
                            </w:pPr>
                            <w:hyperlink r:id="rId28" w:history="1">
                              <w:r w:rsidR="00AC21F3" w:rsidRPr="00995986">
                                <w:rPr>
                                  <w:rStyle w:val="Hyperlink"/>
                                  <w:sz w:val="28"/>
                                  <w:szCs w:val="28"/>
                                </w:rPr>
                                <w:t>https://www.cms.gov/newsroom/fact-sheets/medicare-telemedicine-health-care-provider-fact-sheet</w:t>
                              </w:r>
                            </w:hyperlink>
                          </w:p>
                          <w:p w14:paraId="5A41ADBA" w14:textId="77777777" w:rsidR="00AC21F3" w:rsidRPr="00BE0C97" w:rsidRDefault="00AC21F3" w:rsidP="00C63D02">
                            <w:pPr>
                              <w:spacing w:before="240" w:after="240"/>
                              <w:rPr>
                                <w:rFonts w:ascii="Arial" w:hAnsi="Arial" w:cs="Arial"/>
                              </w:rPr>
                            </w:pPr>
                            <w:r>
                              <w:rPr>
                                <w:sz w:val="28"/>
                                <w:szCs w:val="28"/>
                              </w:rPr>
                              <w:t>There are THREE options for telehealth &amp; other communication-based service:</w:t>
                            </w:r>
                          </w:p>
                          <w:p w14:paraId="24B2A0CC" w14:textId="77777777" w:rsidR="00AC21F3" w:rsidRPr="00BE0C97" w:rsidRDefault="00AC21F3" w:rsidP="00C63D02">
                            <w:pPr>
                              <w:numPr>
                                <w:ilvl w:val="0"/>
                                <w:numId w:val="1"/>
                              </w:numPr>
                              <w:spacing w:before="100" w:beforeAutospacing="1" w:after="100" w:afterAutospacing="1"/>
                              <w:rPr>
                                <w:rFonts w:ascii="Arial" w:eastAsia="Times New Roman" w:hAnsi="Arial" w:cs="Arial"/>
                              </w:rPr>
                            </w:pPr>
                            <w:r w:rsidRPr="00BE0C97">
                              <w:rPr>
                                <w:rFonts w:ascii="Arial" w:eastAsia="Times New Roman" w:hAnsi="Arial" w:cs="Arial"/>
                                <w:b/>
                                <w:bCs/>
                                <w:sz w:val="20"/>
                                <w:szCs w:val="20"/>
                              </w:rPr>
                              <w:t>1.</w:t>
                            </w:r>
                            <w:r w:rsidRPr="00BE0C97">
                              <w:rPr>
                                <w:rFonts w:ascii="Times New Roman" w:eastAsia="Times New Roman" w:hAnsi="Times New Roman" w:cs="Times New Roman"/>
                                <w:b/>
                                <w:bCs/>
                                <w:sz w:val="14"/>
                                <w:szCs w:val="14"/>
                              </w:rPr>
                              <w:t>      </w:t>
                            </w:r>
                            <w:r w:rsidRPr="00BE0C97">
                              <w:rPr>
                                <w:rFonts w:ascii="Arial" w:eastAsia="Times New Roman" w:hAnsi="Arial" w:cs="Arial"/>
                              </w:rPr>
                              <w:t> </w:t>
                            </w:r>
                            <w:r w:rsidRPr="00BE0C97">
                              <w:rPr>
                                <w:rFonts w:ascii="Arial" w:eastAsia="Times New Roman" w:hAnsi="Arial" w:cs="Arial"/>
                                <w:b/>
                                <w:bCs/>
                                <w:sz w:val="20"/>
                                <w:szCs w:val="20"/>
                              </w:rPr>
                              <w:t>Telephone Calls</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795"/>
                              <w:gridCol w:w="1147"/>
                              <w:gridCol w:w="6849"/>
                            </w:tblGrid>
                            <w:tr w:rsidR="00AC21F3" w:rsidRPr="00BE0C97" w14:paraId="414A7C37" w14:textId="77777777" w:rsidTr="00C63D02">
                              <w:tc>
                                <w:tcPr>
                                  <w:tcW w:w="2240" w:type="dxa"/>
                                  <w:tcBorders>
                                    <w:top w:val="single" w:sz="6" w:space="0" w:color="auto"/>
                                    <w:left w:val="single" w:sz="6" w:space="0" w:color="auto"/>
                                    <w:bottom w:val="single" w:sz="6" w:space="0" w:color="auto"/>
                                    <w:right w:val="single" w:sz="6" w:space="0" w:color="auto"/>
                                  </w:tcBorders>
                                  <w:hideMark/>
                                </w:tcPr>
                                <w:p w14:paraId="73CF7EFC" w14:textId="77777777" w:rsidR="00AC21F3" w:rsidRPr="00BE0C97" w:rsidRDefault="00AC21F3" w:rsidP="00C63D02">
                                  <w:pPr>
                                    <w:spacing w:before="240" w:after="240"/>
                                    <w:rPr>
                                      <w:rFonts w:ascii="Times New Roman" w:hAnsi="Times New Roman" w:cs="Times New Roman"/>
                                      <w:sz w:val="20"/>
                                      <w:szCs w:val="20"/>
                                    </w:rPr>
                                  </w:pPr>
                                  <w:r w:rsidRPr="00BE0C97">
                                    <w:rPr>
                                      <w:rFonts w:ascii="Times New Roman" w:hAnsi="Times New Roman" w:cs="Times New Roman"/>
                                      <w:sz w:val="20"/>
                                      <w:szCs w:val="20"/>
                                    </w:rPr>
                                    <w:t>Code</w:t>
                                  </w:r>
                                </w:p>
                              </w:tc>
                              <w:tc>
                                <w:tcPr>
                                  <w:tcW w:w="1220" w:type="dxa"/>
                                  <w:tcBorders>
                                    <w:top w:val="single" w:sz="6" w:space="0" w:color="auto"/>
                                    <w:left w:val="single" w:sz="6" w:space="0" w:color="auto"/>
                                    <w:bottom w:val="single" w:sz="6" w:space="0" w:color="auto"/>
                                    <w:right w:val="single" w:sz="6" w:space="0" w:color="auto"/>
                                  </w:tcBorders>
                                  <w:hideMark/>
                                </w:tcPr>
                                <w:p w14:paraId="7A477152" w14:textId="77777777" w:rsidR="00AC21F3" w:rsidRPr="00BE0C97" w:rsidRDefault="00AC21F3" w:rsidP="00C63D02">
                                  <w:pPr>
                                    <w:spacing w:before="240" w:after="240"/>
                                    <w:rPr>
                                      <w:rFonts w:ascii="Times New Roman" w:hAnsi="Times New Roman" w:cs="Times New Roman"/>
                                      <w:sz w:val="20"/>
                                      <w:szCs w:val="20"/>
                                    </w:rPr>
                                  </w:pPr>
                                  <w:r w:rsidRPr="00BE0C97">
                                    <w:rPr>
                                      <w:rFonts w:ascii="Times New Roman" w:hAnsi="Times New Roman" w:cs="Times New Roman"/>
                                      <w:sz w:val="20"/>
                                      <w:szCs w:val="20"/>
                                    </w:rPr>
                                    <w:t>Value</w:t>
                                  </w:r>
                                </w:p>
                              </w:tc>
                              <w:tc>
                                <w:tcPr>
                                  <w:tcW w:w="9000" w:type="dxa"/>
                                  <w:tcBorders>
                                    <w:top w:val="single" w:sz="6" w:space="0" w:color="auto"/>
                                    <w:left w:val="single" w:sz="6" w:space="0" w:color="auto"/>
                                    <w:bottom w:val="single" w:sz="6" w:space="0" w:color="auto"/>
                                    <w:right w:val="single" w:sz="6" w:space="0" w:color="auto"/>
                                  </w:tcBorders>
                                  <w:hideMark/>
                                </w:tcPr>
                                <w:p w14:paraId="21D346A9" w14:textId="77777777" w:rsidR="00AC21F3" w:rsidRPr="00BE0C97" w:rsidRDefault="00AC21F3" w:rsidP="00C63D02">
                                  <w:pPr>
                                    <w:spacing w:before="240" w:after="240"/>
                                    <w:rPr>
                                      <w:rFonts w:ascii="Times New Roman" w:hAnsi="Times New Roman" w:cs="Times New Roman"/>
                                      <w:sz w:val="20"/>
                                      <w:szCs w:val="20"/>
                                    </w:rPr>
                                  </w:pPr>
                                  <w:r w:rsidRPr="00BE0C97">
                                    <w:rPr>
                                      <w:rFonts w:ascii="Times New Roman" w:hAnsi="Times New Roman" w:cs="Times New Roman"/>
                                      <w:sz w:val="20"/>
                                      <w:szCs w:val="20"/>
                                    </w:rPr>
                                    <w:t>Description</w:t>
                                  </w:r>
                                </w:p>
                              </w:tc>
                            </w:tr>
                            <w:tr w:rsidR="00AC21F3" w:rsidRPr="00BE0C97" w14:paraId="119CC72B" w14:textId="77777777" w:rsidTr="00C63D02">
                              <w:tc>
                                <w:tcPr>
                                  <w:tcW w:w="2240" w:type="dxa"/>
                                  <w:tcBorders>
                                    <w:top w:val="single" w:sz="6" w:space="0" w:color="auto"/>
                                    <w:left w:val="single" w:sz="6" w:space="0" w:color="auto"/>
                                    <w:bottom w:val="single" w:sz="6" w:space="0" w:color="auto"/>
                                    <w:right w:val="single" w:sz="6" w:space="0" w:color="auto"/>
                                  </w:tcBorders>
                                  <w:hideMark/>
                                </w:tcPr>
                                <w:p w14:paraId="618C1402" w14:textId="77777777" w:rsidR="00AC21F3" w:rsidRPr="00BE0C97" w:rsidRDefault="00AC21F3" w:rsidP="00C63D02">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HCPCS code G2012</w:t>
                                  </w:r>
                                </w:p>
                              </w:tc>
                              <w:tc>
                                <w:tcPr>
                                  <w:tcW w:w="1220" w:type="dxa"/>
                                  <w:tcBorders>
                                    <w:top w:val="single" w:sz="6" w:space="0" w:color="auto"/>
                                    <w:left w:val="single" w:sz="6" w:space="0" w:color="auto"/>
                                    <w:bottom w:val="single" w:sz="6" w:space="0" w:color="auto"/>
                                    <w:right w:val="single" w:sz="6" w:space="0" w:color="auto"/>
                                  </w:tcBorders>
                                  <w:hideMark/>
                                </w:tcPr>
                                <w:p w14:paraId="55E87C3F" w14:textId="77777777" w:rsidR="00AC21F3" w:rsidRPr="00BE0C97" w:rsidRDefault="00AC21F3" w:rsidP="00C63D02">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$14.81</w:t>
                                  </w:r>
                                </w:p>
                                <w:p w14:paraId="52F36FD3" w14:textId="77777777" w:rsidR="00AC21F3" w:rsidRPr="00BE0C97" w:rsidRDefault="00AC21F3" w:rsidP="00C63D02">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Medicare Part B.</w:t>
                                  </w:r>
                                </w:p>
                                <w:p w14:paraId="6015E3EB" w14:textId="77777777" w:rsidR="00AC21F3" w:rsidRPr="00BE0C97" w:rsidRDefault="00AC21F3" w:rsidP="00C63D02">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Coverage varies per commercial plan</w:t>
                                  </w:r>
                                </w:p>
                              </w:tc>
                              <w:tc>
                                <w:tcPr>
                                  <w:tcW w:w="9000" w:type="dxa"/>
                                  <w:tcBorders>
                                    <w:top w:val="single" w:sz="6" w:space="0" w:color="auto"/>
                                    <w:left w:val="single" w:sz="6" w:space="0" w:color="auto"/>
                                    <w:bottom w:val="single" w:sz="6" w:space="0" w:color="auto"/>
                                    <w:right w:val="single" w:sz="6" w:space="0" w:color="auto"/>
                                  </w:tcBorders>
                                  <w:hideMark/>
                                </w:tcPr>
                                <w:p w14:paraId="42D58849" w14:textId="77777777" w:rsidR="00AC21F3" w:rsidRPr="00BE0C97" w:rsidRDefault="00AC21F3" w:rsidP="00C63D02">
                                  <w:pPr>
                                    <w:spacing w:before="240" w:after="240"/>
                                    <w:rPr>
                                      <w:rFonts w:ascii="Times New Roman" w:hAnsi="Times New Roman" w:cs="Times New Roman"/>
                                      <w:sz w:val="20"/>
                                      <w:szCs w:val="20"/>
                                    </w:rPr>
                                  </w:pPr>
                                  <w:r w:rsidRPr="00BE0C97">
                                    <w:rPr>
                                      <w:rFonts w:ascii="Times New Roman" w:hAnsi="Times New Roman" w:cs="Times New Roman"/>
                                      <w:sz w:val="20"/>
                                      <w:szCs w:val="20"/>
                                    </w:rPr>
                                    <w:t>Brief communication technology-based service, e.g. virtual check-in, by a physician or other qualified health care professional who can report evaluation and management services, provided to an established patient, not originating from a related E/M service provided within the previous 7 days nor leading to an E/M service or procedure within the next 24 hours or soonest available appointment; 5-10 minutes of medical discussion</w:t>
                                  </w:r>
                                </w:p>
                                <w:p w14:paraId="14DA312A" w14:textId="77777777" w:rsidR="00AC21F3" w:rsidRPr="00BE0C97" w:rsidRDefault="00AC21F3" w:rsidP="00C63D02">
                                  <w:pPr>
                                    <w:spacing w:before="240" w:after="240"/>
                                    <w:rPr>
                                      <w:rFonts w:ascii="Times New Roman" w:hAnsi="Times New Roman" w:cs="Times New Roman"/>
                                      <w:sz w:val="20"/>
                                      <w:szCs w:val="20"/>
                                    </w:rPr>
                                  </w:pPr>
                                  <w:r w:rsidRPr="00BE0C97">
                                    <w:rPr>
                                      <w:rFonts w:ascii="Times New Roman" w:hAnsi="Times New Roman" w:cs="Times New Roman"/>
                                      <w:color w:val="3366FF"/>
                                      <w:sz w:val="20"/>
                                      <w:szCs w:val="20"/>
                                    </w:rPr>
                                    <w:t>Used for an established patient who calls and speaks to an ophthalmologist or optometrist. A decision might be made to prescribe warm compresses for a chalazion, counsel about blepharitis, refill a prescription etc. It can only be billed if it does not relate to a visit in the past 7 days and does not lead to a visit within 24 hours. Documentation requirements as below.</w:t>
                                  </w:r>
                                </w:p>
                              </w:tc>
                            </w:tr>
                          </w:tbl>
                          <w:p w14:paraId="469164DC" w14:textId="77777777" w:rsidR="00AC21F3" w:rsidRPr="00933597" w:rsidRDefault="00AC21F3" w:rsidP="00933597">
                            <w:pPr>
                              <w:spacing w:before="240" w:after="240"/>
                              <w:rPr>
                                <w:rFonts w:ascii="Arial" w:hAnsi="Arial" w:cs="Arial"/>
                              </w:rPr>
                            </w:pPr>
                            <w:r w:rsidRPr="00BE0C97">
                              <w:rPr>
                                <w:rFonts w:ascii="Times New Roman" w:eastAsia="Times New Roman" w:hAnsi="Times New Roman" w:cs="Times New Roman"/>
                                <w:sz w:val="14"/>
                                <w:szCs w:val="14"/>
                              </w:rPr>
                              <w:t>  </w:t>
                            </w:r>
                            <w:r w:rsidRPr="00BE0C97">
                              <w:rPr>
                                <w:rFonts w:ascii="Arial" w:eastAsia="Times New Roman" w:hAnsi="Arial" w:cs="Arial"/>
                              </w:rPr>
                              <w:t> </w:t>
                            </w:r>
                            <w:r w:rsidRPr="00BE0C97">
                              <w:rPr>
                                <w:rFonts w:ascii="Calibri" w:eastAsia="Times New Roman" w:hAnsi="Calibri" w:cs="Arial"/>
                                <w:color w:val="000000"/>
                                <w:sz w:val="20"/>
                                <w:szCs w:val="20"/>
                              </w:rPr>
                              <w:t>Documentation Requirements for HCPCS code G2012</w:t>
                            </w:r>
                            <w:r>
                              <w:rPr>
                                <w:rFonts w:ascii="Calibri" w:eastAsia="Times New Roman" w:hAnsi="Calibri" w:cs="Arial"/>
                                <w:color w:val="000000"/>
                                <w:sz w:val="20"/>
                                <w:szCs w:val="20"/>
                              </w:rPr>
                              <w:t xml:space="preserve">: </w:t>
                            </w:r>
                            <w:r w:rsidRPr="00BE0C97">
                              <w:rPr>
                                <w:rFonts w:ascii="Arial" w:hAnsi="Arial" w:cs="Arial"/>
                                <w:color w:val="3366FF"/>
                                <w:sz w:val="20"/>
                                <w:szCs w:val="20"/>
                              </w:rPr>
                              <w:t>Verbal consent of the patient must be documented</w:t>
                            </w:r>
                          </w:p>
                          <w:p w14:paraId="52D71427" w14:textId="77777777" w:rsidR="00AC21F3" w:rsidRPr="00C63D02" w:rsidRDefault="00AC21F3" w:rsidP="00C63D02">
                            <w:pPr>
                              <w:pStyle w:val="ListParagraph"/>
                              <w:numPr>
                                <w:ilvl w:val="0"/>
                                <w:numId w:val="1"/>
                              </w:numPr>
                              <w:spacing w:before="240" w:after="240"/>
                              <w:rPr>
                                <w:rFonts w:ascii="Arial" w:hAnsi="Arial" w:cs="Arial"/>
                                <w:color w:val="000000"/>
                                <w:sz w:val="20"/>
                                <w:szCs w:val="20"/>
                              </w:rPr>
                            </w:pPr>
                            <w:r w:rsidRPr="00C63D02">
                              <w:rPr>
                                <w:rFonts w:ascii="Arial" w:hAnsi="Arial" w:cs="Arial"/>
                                <w:color w:val="000000"/>
                                <w:sz w:val="20"/>
                                <w:szCs w:val="20"/>
                              </w:rPr>
                              <w:t>Confirm patient identity (e.g., name, date of birth or other identifying information as needed, in particular if documenting independently from the patient’s electronic or paper record).</w:t>
                            </w:r>
                          </w:p>
                          <w:p w14:paraId="202CF9E8" w14:textId="77777777" w:rsidR="00AC21F3" w:rsidRPr="00C63D02" w:rsidRDefault="00AC21F3" w:rsidP="00C63D02">
                            <w:pPr>
                              <w:pStyle w:val="ListParagraph"/>
                              <w:numPr>
                                <w:ilvl w:val="0"/>
                                <w:numId w:val="1"/>
                              </w:numPr>
                              <w:spacing w:before="240" w:after="240"/>
                              <w:rPr>
                                <w:rFonts w:ascii="Arial" w:hAnsi="Arial" w:cs="Arial"/>
                              </w:rPr>
                            </w:pPr>
                            <w:r w:rsidRPr="00C63D02">
                              <w:rPr>
                                <w:rFonts w:ascii="Arial" w:hAnsi="Arial" w:cs="Arial"/>
                                <w:color w:val="000000"/>
                                <w:sz w:val="20"/>
                                <w:szCs w:val="20"/>
                              </w:rPr>
                              <w:t>Confirm that the patient is an established patient to the practice</w:t>
                            </w:r>
                          </w:p>
                          <w:p w14:paraId="787BF5AC" w14:textId="77777777" w:rsidR="00AC21F3" w:rsidRPr="00C63D02" w:rsidRDefault="00AC21F3" w:rsidP="00C63D02">
                            <w:pPr>
                              <w:pStyle w:val="ListParagraph"/>
                              <w:numPr>
                                <w:ilvl w:val="0"/>
                                <w:numId w:val="1"/>
                              </w:numPr>
                              <w:spacing w:before="240" w:after="240"/>
                              <w:rPr>
                                <w:rFonts w:ascii="Arial" w:hAnsi="Arial" w:cs="Arial"/>
                              </w:rPr>
                            </w:pPr>
                            <w:r w:rsidRPr="00C63D02">
                              <w:rPr>
                                <w:rFonts w:ascii="Arial" w:hAnsi="Arial" w:cs="Arial"/>
                                <w:color w:val="000000"/>
                                <w:sz w:val="20"/>
                                <w:szCs w:val="20"/>
                              </w:rPr>
                              <w:t>Detail what occurred during the communication (e.g., patient problem(s), details of the encounter as warranted) to establish medical necessity</w:t>
                            </w:r>
                          </w:p>
                          <w:p w14:paraId="468CB0C2" w14:textId="77777777" w:rsidR="00AC21F3" w:rsidRPr="00C63D02" w:rsidRDefault="00AC21F3" w:rsidP="00C63D02">
                            <w:pPr>
                              <w:pStyle w:val="ListParagraph"/>
                              <w:numPr>
                                <w:ilvl w:val="0"/>
                                <w:numId w:val="1"/>
                              </w:numPr>
                              <w:spacing w:before="240" w:after="240"/>
                              <w:rPr>
                                <w:rFonts w:ascii="Arial" w:hAnsi="Arial" w:cs="Arial"/>
                              </w:rPr>
                            </w:pPr>
                            <w:r w:rsidRPr="00C63D02">
                              <w:rPr>
                                <w:rFonts w:ascii="Arial" w:hAnsi="Arial" w:cs="Arial"/>
                                <w:color w:val="000000"/>
                                <w:sz w:val="20"/>
                                <w:szCs w:val="20"/>
                              </w:rPr>
                              <w:t>Document the total amount of time spent in communicating with the patient and only submit code G2012 if a minimum of five minutes of direct communication with the patient was achieved.</w:t>
                            </w:r>
                          </w:p>
                          <w:p w14:paraId="1E65E443" w14:textId="77777777" w:rsidR="00AC21F3" w:rsidRPr="00933597" w:rsidRDefault="00AC21F3" w:rsidP="00C63D02">
                            <w:pPr>
                              <w:pStyle w:val="ListParagraph"/>
                              <w:numPr>
                                <w:ilvl w:val="0"/>
                                <w:numId w:val="1"/>
                              </w:numPr>
                              <w:spacing w:before="240" w:after="240"/>
                              <w:rPr>
                                <w:rFonts w:ascii="Arial" w:hAnsi="Arial" w:cs="Arial"/>
                              </w:rPr>
                            </w:pPr>
                            <w:r w:rsidRPr="00C63D02">
                              <w:rPr>
                                <w:rFonts w:ascii="Arial" w:hAnsi="Arial" w:cs="Arial"/>
                                <w:color w:val="000000"/>
                                <w:sz w:val="20"/>
                                <w:szCs w:val="20"/>
                              </w:rPr>
                              <w:t>Document that the nature of the call was not tied to a face-to-face office visit or procedure that occurred within the past seven days</w:t>
                            </w:r>
                          </w:p>
                          <w:p w14:paraId="45F29364" w14:textId="77777777" w:rsidR="00AC21F3" w:rsidRPr="00933597" w:rsidRDefault="00AC21F3" w:rsidP="00C63D02">
                            <w:pPr>
                              <w:pStyle w:val="ListParagraph"/>
                              <w:numPr>
                                <w:ilvl w:val="0"/>
                                <w:numId w:val="1"/>
                              </w:numPr>
                              <w:spacing w:before="240" w:after="240"/>
                              <w:rPr>
                                <w:rFonts w:ascii="Arial" w:hAnsi="Arial" w:cs="Arial"/>
                              </w:rPr>
                            </w:pPr>
                            <w:r w:rsidRPr="00933597">
                              <w:rPr>
                                <w:rFonts w:ascii="Arial" w:hAnsi="Arial" w:cs="Arial"/>
                                <w:color w:val="000000"/>
                                <w:sz w:val="20"/>
                                <w:szCs w:val="20"/>
                              </w:rPr>
                              <w:t>Document that a subsequent office visit for the patient’s problems were not indicated within 24 hours or the next available appointment</w:t>
                            </w:r>
                          </w:p>
                          <w:p w14:paraId="060D2DE3" w14:textId="77777777" w:rsidR="00AC21F3" w:rsidRPr="00933597" w:rsidRDefault="00AC21F3" w:rsidP="00C63D02">
                            <w:pPr>
                              <w:pStyle w:val="ListParagraph"/>
                              <w:numPr>
                                <w:ilvl w:val="0"/>
                                <w:numId w:val="1"/>
                              </w:numPr>
                              <w:spacing w:before="240" w:after="240"/>
                              <w:rPr>
                                <w:rFonts w:ascii="Arial" w:hAnsi="Arial" w:cs="Arial"/>
                              </w:rPr>
                            </w:pPr>
                            <w:r>
                              <w:rPr>
                                <w:rFonts w:ascii="Arial" w:hAnsi="Arial" w:cs="Arial"/>
                                <w:color w:val="000000"/>
                                <w:sz w:val="20"/>
                                <w:szCs w:val="20"/>
                              </w:rPr>
                              <w:t>I</w:t>
                            </w:r>
                            <w:r w:rsidRPr="00933597">
                              <w:rPr>
                                <w:rFonts w:ascii="Arial" w:hAnsi="Arial" w:cs="Arial"/>
                                <w:color w:val="000000"/>
                                <w:sz w:val="20"/>
                                <w:szCs w:val="20"/>
                              </w:rPr>
                              <w:t>nclude that the patient provided consent for the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152BD" id="Text Box 12" o:spid="_x0000_s1036" type="#_x0000_t202" style="position:absolute;margin-left:54pt;margin-top:197pt;width:7in;height:54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8pdgIAAGQFAAAOAAAAZHJzL2Uyb0RvYy54bWysVFtP2zAUfp+0/2D5fSStOmAVKepATJMQ&#10;IGDi2XVsGs3x8Wy3Tffr99lJS8f2wrSX5Pic79wvZ+dda9ha+dCQrfjoqORMWUl1Y58r/u3x6sMp&#10;ZyEKWwtDVlV8qwI/n71/d7ZxUzWmJZlaeQYjNkw3ruLLGN20KIJcqlaEI3LKQqjJtyLi6Z+L2osN&#10;rLemGJflcbEhXztPUoUA7mUv5LNsX2sl463WQUVmKo7YYv76/F2kbzE7E9NnL9yykUMY4h+iaEVj&#10;4XRv6lJEwVa++cNU20hPgXQ8ktQWpHUjVc4B2YzKV9k8LIVTORcUJ7h9mcL/Mytv1neeNTV6N+bM&#10;ihY9elRdZJ+pY2ChPhsXpoA9OABjBz6wO34AM6Xdad+mPxJikKPS2311kzUJ5vGkLE9LiCRkx6cn&#10;5QkesF+8qDsf4hdFLUtExT3al6sq1tch9tAdJHmzdNUYk1to7G8M2Ow5Ks/AoJ0y6SPOVNwalbSM&#10;vVcaNciBJ0aePnVhPFsLzI2QUtmYc852gU4oDd9vURzwSbWP6i3Ke43smWzcK7eNJZ+r9Crs+vsu&#10;ZN3jUeqDvBMZu0XXNz93IrEWVG/RaE/9qgQnrxo041qEeCc8dgMNxL7HW3y0oU3FaaA4W5L/+Td+&#10;wmNkIeVsg12rePixEl5xZr5aDPOn0WSSljM/Jh9Pxnj4Q8niUGJX7QWhLSNcFiczmfDR7EjtqX3C&#10;WZgnrxAJK+G74nFHXsT+AuCsSDWfZxDW0Yl4bR+cTKZTmdOoPXZPwrthHiNG+YZ2Wymmr8ayxyZN&#10;S/NVJN3kmX2p6tAArHKe+uHspFtx+M6ol+M4+wUAAP//AwBQSwMEFAAGAAgAAAAhAFBUSLveAAAA&#10;DQEAAA8AAABkcnMvZG93bnJldi54bWxMj8FOwzAQRO9I/QdrK3GjdiCUNsSpEIgrVQutxM2Nt0lE&#10;vI5itwl/3+0Jbm+0o9mZfDW6VpyxD40nDclMgUAqvW2o0vD1+X63ABGiIWtaT6jhFwOsislNbjLr&#10;B9rgeRsrwSEUMqOhjrHLpAxljc6Eme+Q+Hb0vTORZV9J25uBw10r75WaS2ca4g+16fC1xvJne3Ia&#10;dh/H732q1tWbe+wGPypJbim1vp2OL88gIo7xzwzX+lwdCu508CeyQbSs1YK3RA0Py5Th6kiSOdOB&#10;KX1ikkUu/68oLgAAAP//AwBQSwECLQAUAAYACAAAACEAtoM4kv4AAADhAQAAEwAAAAAAAAAAAAAA&#10;AAAAAAAAW0NvbnRlbnRfVHlwZXNdLnhtbFBLAQItABQABgAIAAAAIQA4/SH/1gAAAJQBAAALAAAA&#10;AAAAAAAAAAAAAC8BAABfcmVscy8ucmVsc1BLAQItABQABgAIAAAAIQD2Ht8pdgIAAGQFAAAOAAAA&#10;AAAAAAAAAAAAAC4CAABkcnMvZTJvRG9jLnhtbFBLAQItABQABgAIAAAAIQBQVEi73gAAAA0BAAAP&#10;AAAAAAAAAAAAAAAAANAEAABkcnMvZG93bnJldi54bWxQSwUGAAAAAAQABADzAAAA2wUAAAAA&#10;" filled="f" stroked="f">
                <v:textbox>
                  <w:txbxContent>
                    <w:p w14:paraId="577C71EB" w14:textId="77777777" w:rsidR="00AC21F3" w:rsidRDefault="00AC21F3">
                      <w:pPr>
                        <w:rPr>
                          <w:sz w:val="28"/>
                          <w:szCs w:val="28"/>
                        </w:rPr>
                      </w:pPr>
                      <w:r>
                        <w:rPr>
                          <w:sz w:val="28"/>
                          <w:szCs w:val="28"/>
                        </w:rPr>
                        <w:t>Additional information can be found on the CMS website:</w:t>
                      </w:r>
                    </w:p>
                    <w:p w14:paraId="5C2B2361" w14:textId="77777777" w:rsidR="00AC21F3" w:rsidRDefault="00AC21F3">
                      <w:pPr>
                        <w:rPr>
                          <w:sz w:val="28"/>
                          <w:szCs w:val="28"/>
                        </w:rPr>
                      </w:pPr>
                    </w:p>
                    <w:p w14:paraId="7DF9265D" w14:textId="77777777" w:rsidR="00AC21F3" w:rsidRDefault="008F225A">
                      <w:pPr>
                        <w:rPr>
                          <w:sz w:val="28"/>
                          <w:szCs w:val="28"/>
                        </w:rPr>
                      </w:pPr>
                      <w:hyperlink r:id="rId29" w:history="1">
                        <w:r w:rsidR="00AC21F3" w:rsidRPr="00995986">
                          <w:rPr>
                            <w:rStyle w:val="Hyperlink"/>
                            <w:sz w:val="28"/>
                            <w:szCs w:val="28"/>
                          </w:rPr>
                          <w:t>https://www.cms.gov/newsroom/fact-sheets/medicare-telemedicine-health-care-provider-fact-sheet</w:t>
                        </w:r>
                      </w:hyperlink>
                    </w:p>
                    <w:p w14:paraId="5A41ADBA" w14:textId="77777777" w:rsidR="00AC21F3" w:rsidRPr="00BE0C97" w:rsidRDefault="00AC21F3" w:rsidP="00C63D02">
                      <w:pPr>
                        <w:spacing w:before="240" w:after="240"/>
                        <w:rPr>
                          <w:rFonts w:ascii="Arial" w:hAnsi="Arial" w:cs="Arial"/>
                        </w:rPr>
                      </w:pPr>
                      <w:r>
                        <w:rPr>
                          <w:sz w:val="28"/>
                          <w:szCs w:val="28"/>
                        </w:rPr>
                        <w:t>There are THREE options for telehealth &amp; other communication-based service:</w:t>
                      </w:r>
                    </w:p>
                    <w:p w14:paraId="24B2A0CC" w14:textId="77777777" w:rsidR="00AC21F3" w:rsidRPr="00BE0C97" w:rsidRDefault="00AC21F3" w:rsidP="00C63D02">
                      <w:pPr>
                        <w:numPr>
                          <w:ilvl w:val="0"/>
                          <w:numId w:val="1"/>
                        </w:numPr>
                        <w:spacing w:before="100" w:beforeAutospacing="1" w:after="100" w:afterAutospacing="1"/>
                        <w:rPr>
                          <w:rFonts w:ascii="Arial" w:eastAsia="Times New Roman" w:hAnsi="Arial" w:cs="Arial"/>
                        </w:rPr>
                      </w:pPr>
                      <w:r w:rsidRPr="00BE0C97">
                        <w:rPr>
                          <w:rFonts w:ascii="Arial" w:eastAsia="Times New Roman" w:hAnsi="Arial" w:cs="Arial"/>
                          <w:b/>
                          <w:bCs/>
                          <w:sz w:val="20"/>
                          <w:szCs w:val="20"/>
                        </w:rPr>
                        <w:t>1.</w:t>
                      </w:r>
                      <w:r w:rsidRPr="00BE0C97">
                        <w:rPr>
                          <w:rFonts w:ascii="Times New Roman" w:eastAsia="Times New Roman" w:hAnsi="Times New Roman" w:cs="Times New Roman"/>
                          <w:b/>
                          <w:bCs/>
                          <w:sz w:val="14"/>
                          <w:szCs w:val="14"/>
                        </w:rPr>
                        <w:t>      </w:t>
                      </w:r>
                      <w:r w:rsidRPr="00BE0C97">
                        <w:rPr>
                          <w:rFonts w:ascii="Arial" w:eastAsia="Times New Roman" w:hAnsi="Arial" w:cs="Arial"/>
                        </w:rPr>
                        <w:t> </w:t>
                      </w:r>
                      <w:r w:rsidRPr="00BE0C97">
                        <w:rPr>
                          <w:rFonts w:ascii="Arial" w:eastAsia="Times New Roman" w:hAnsi="Arial" w:cs="Arial"/>
                          <w:b/>
                          <w:bCs/>
                          <w:sz w:val="20"/>
                          <w:szCs w:val="20"/>
                        </w:rPr>
                        <w:t>Telephone Calls</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795"/>
                        <w:gridCol w:w="1147"/>
                        <w:gridCol w:w="6849"/>
                      </w:tblGrid>
                      <w:tr w:rsidR="00AC21F3" w:rsidRPr="00BE0C97" w14:paraId="414A7C37" w14:textId="77777777" w:rsidTr="00C63D02">
                        <w:tc>
                          <w:tcPr>
                            <w:tcW w:w="2240" w:type="dxa"/>
                            <w:tcBorders>
                              <w:top w:val="single" w:sz="6" w:space="0" w:color="auto"/>
                              <w:left w:val="single" w:sz="6" w:space="0" w:color="auto"/>
                              <w:bottom w:val="single" w:sz="6" w:space="0" w:color="auto"/>
                              <w:right w:val="single" w:sz="6" w:space="0" w:color="auto"/>
                            </w:tcBorders>
                            <w:hideMark/>
                          </w:tcPr>
                          <w:p w14:paraId="73CF7EFC" w14:textId="77777777" w:rsidR="00AC21F3" w:rsidRPr="00BE0C97" w:rsidRDefault="00AC21F3" w:rsidP="00C63D02">
                            <w:pPr>
                              <w:spacing w:before="240" w:after="240"/>
                              <w:rPr>
                                <w:rFonts w:ascii="Times New Roman" w:hAnsi="Times New Roman" w:cs="Times New Roman"/>
                                <w:sz w:val="20"/>
                                <w:szCs w:val="20"/>
                              </w:rPr>
                            </w:pPr>
                            <w:r w:rsidRPr="00BE0C97">
                              <w:rPr>
                                <w:rFonts w:ascii="Times New Roman" w:hAnsi="Times New Roman" w:cs="Times New Roman"/>
                                <w:sz w:val="20"/>
                                <w:szCs w:val="20"/>
                              </w:rPr>
                              <w:t>Code</w:t>
                            </w:r>
                          </w:p>
                        </w:tc>
                        <w:tc>
                          <w:tcPr>
                            <w:tcW w:w="1220" w:type="dxa"/>
                            <w:tcBorders>
                              <w:top w:val="single" w:sz="6" w:space="0" w:color="auto"/>
                              <w:left w:val="single" w:sz="6" w:space="0" w:color="auto"/>
                              <w:bottom w:val="single" w:sz="6" w:space="0" w:color="auto"/>
                              <w:right w:val="single" w:sz="6" w:space="0" w:color="auto"/>
                            </w:tcBorders>
                            <w:hideMark/>
                          </w:tcPr>
                          <w:p w14:paraId="7A477152" w14:textId="77777777" w:rsidR="00AC21F3" w:rsidRPr="00BE0C97" w:rsidRDefault="00AC21F3" w:rsidP="00C63D02">
                            <w:pPr>
                              <w:spacing w:before="240" w:after="240"/>
                              <w:rPr>
                                <w:rFonts w:ascii="Times New Roman" w:hAnsi="Times New Roman" w:cs="Times New Roman"/>
                                <w:sz w:val="20"/>
                                <w:szCs w:val="20"/>
                              </w:rPr>
                            </w:pPr>
                            <w:r w:rsidRPr="00BE0C97">
                              <w:rPr>
                                <w:rFonts w:ascii="Times New Roman" w:hAnsi="Times New Roman" w:cs="Times New Roman"/>
                                <w:sz w:val="20"/>
                                <w:szCs w:val="20"/>
                              </w:rPr>
                              <w:t>Value</w:t>
                            </w:r>
                          </w:p>
                        </w:tc>
                        <w:tc>
                          <w:tcPr>
                            <w:tcW w:w="9000" w:type="dxa"/>
                            <w:tcBorders>
                              <w:top w:val="single" w:sz="6" w:space="0" w:color="auto"/>
                              <w:left w:val="single" w:sz="6" w:space="0" w:color="auto"/>
                              <w:bottom w:val="single" w:sz="6" w:space="0" w:color="auto"/>
                              <w:right w:val="single" w:sz="6" w:space="0" w:color="auto"/>
                            </w:tcBorders>
                            <w:hideMark/>
                          </w:tcPr>
                          <w:p w14:paraId="21D346A9" w14:textId="77777777" w:rsidR="00AC21F3" w:rsidRPr="00BE0C97" w:rsidRDefault="00AC21F3" w:rsidP="00C63D02">
                            <w:pPr>
                              <w:spacing w:before="240" w:after="240"/>
                              <w:rPr>
                                <w:rFonts w:ascii="Times New Roman" w:hAnsi="Times New Roman" w:cs="Times New Roman"/>
                                <w:sz w:val="20"/>
                                <w:szCs w:val="20"/>
                              </w:rPr>
                            </w:pPr>
                            <w:r w:rsidRPr="00BE0C97">
                              <w:rPr>
                                <w:rFonts w:ascii="Times New Roman" w:hAnsi="Times New Roman" w:cs="Times New Roman"/>
                                <w:sz w:val="20"/>
                                <w:szCs w:val="20"/>
                              </w:rPr>
                              <w:t>Description</w:t>
                            </w:r>
                          </w:p>
                        </w:tc>
                      </w:tr>
                      <w:tr w:rsidR="00AC21F3" w:rsidRPr="00BE0C97" w14:paraId="119CC72B" w14:textId="77777777" w:rsidTr="00C63D02">
                        <w:tc>
                          <w:tcPr>
                            <w:tcW w:w="2240" w:type="dxa"/>
                            <w:tcBorders>
                              <w:top w:val="single" w:sz="6" w:space="0" w:color="auto"/>
                              <w:left w:val="single" w:sz="6" w:space="0" w:color="auto"/>
                              <w:bottom w:val="single" w:sz="6" w:space="0" w:color="auto"/>
                              <w:right w:val="single" w:sz="6" w:space="0" w:color="auto"/>
                            </w:tcBorders>
                            <w:hideMark/>
                          </w:tcPr>
                          <w:p w14:paraId="618C1402" w14:textId="77777777" w:rsidR="00AC21F3" w:rsidRPr="00BE0C97" w:rsidRDefault="00AC21F3" w:rsidP="00C63D02">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HCPCS code G2012</w:t>
                            </w:r>
                          </w:p>
                        </w:tc>
                        <w:tc>
                          <w:tcPr>
                            <w:tcW w:w="1220" w:type="dxa"/>
                            <w:tcBorders>
                              <w:top w:val="single" w:sz="6" w:space="0" w:color="auto"/>
                              <w:left w:val="single" w:sz="6" w:space="0" w:color="auto"/>
                              <w:bottom w:val="single" w:sz="6" w:space="0" w:color="auto"/>
                              <w:right w:val="single" w:sz="6" w:space="0" w:color="auto"/>
                            </w:tcBorders>
                            <w:hideMark/>
                          </w:tcPr>
                          <w:p w14:paraId="55E87C3F" w14:textId="77777777" w:rsidR="00AC21F3" w:rsidRPr="00BE0C97" w:rsidRDefault="00AC21F3" w:rsidP="00C63D02">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$14.81</w:t>
                            </w:r>
                          </w:p>
                          <w:p w14:paraId="52F36FD3" w14:textId="77777777" w:rsidR="00AC21F3" w:rsidRPr="00BE0C97" w:rsidRDefault="00AC21F3" w:rsidP="00C63D02">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Medicare Part B.</w:t>
                            </w:r>
                          </w:p>
                          <w:p w14:paraId="6015E3EB" w14:textId="77777777" w:rsidR="00AC21F3" w:rsidRPr="00BE0C97" w:rsidRDefault="00AC21F3" w:rsidP="00C63D02">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Coverage varies per commercial plan</w:t>
                            </w:r>
                          </w:p>
                        </w:tc>
                        <w:tc>
                          <w:tcPr>
                            <w:tcW w:w="9000" w:type="dxa"/>
                            <w:tcBorders>
                              <w:top w:val="single" w:sz="6" w:space="0" w:color="auto"/>
                              <w:left w:val="single" w:sz="6" w:space="0" w:color="auto"/>
                              <w:bottom w:val="single" w:sz="6" w:space="0" w:color="auto"/>
                              <w:right w:val="single" w:sz="6" w:space="0" w:color="auto"/>
                            </w:tcBorders>
                            <w:hideMark/>
                          </w:tcPr>
                          <w:p w14:paraId="42D58849" w14:textId="77777777" w:rsidR="00AC21F3" w:rsidRPr="00BE0C97" w:rsidRDefault="00AC21F3" w:rsidP="00C63D02">
                            <w:pPr>
                              <w:spacing w:before="240" w:after="240"/>
                              <w:rPr>
                                <w:rFonts w:ascii="Times New Roman" w:hAnsi="Times New Roman" w:cs="Times New Roman"/>
                                <w:sz w:val="20"/>
                                <w:szCs w:val="20"/>
                              </w:rPr>
                            </w:pPr>
                            <w:r w:rsidRPr="00BE0C97">
                              <w:rPr>
                                <w:rFonts w:ascii="Times New Roman" w:hAnsi="Times New Roman" w:cs="Times New Roman"/>
                                <w:sz w:val="20"/>
                                <w:szCs w:val="20"/>
                              </w:rPr>
                              <w:t>Brief communication technology-based service, e.g. virtual check-in, by a physician or other qualified health care professional who can report evaluation and management services, provided to an established patient, not originating from a related E/M service provided within the previous 7 days nor leading to an E/M service or procedure within the next 24 hours or soonest available appointment; 5-10 minutes of medical discussion</w:t>
                            </w:r>
                          </w:p>
                          <w:p w14:paraId="14DA312A" w14:textId="77777777" w:rsidR="00AC21F3" w:rsidRPr="00BE0C97" w:rsidRDefault="00AC21F3" w:rsidP="00C63D02">
                            <w:pPr>
                              <w:spacing w:before="240" w:after="240"/>
                              <w:rPr>
                                <w:rFonts w:ascii="Times New Roman" w:hAnsi="Times New Roman" w:cs="Times New Roman"/>
                                <w:sz w:val="20"/>
                                <w:szCs w:val="20"/>
                              </w:rPr>
                            </w:pPr>
                            <w:r w:rsidRPr="00BE0C97">
                              <w:rPr>
                                <w:rFonts w:ascii="Times New Roman" w:hAnsi="Times New Roman" w:cs="Times New Roman"/>
                                <w:color w:val="3366FF"/>
                                <w:sz w:val="20"/>
                                <w:szCs w:val="20"/>
                              </w:rPr>
                              <w:t>Used for an established patient who calls and speaks to an ophthalmologist or optometrist. A decision might be made to prescribe warm compresses for a chalazion, counsel about blepharitis, refill a prescription etc. It can only be billed if it does not relate to a visit in the past 7 days and does not lead to a visit within 24 hours. Documentation requirements as below.</w:t>
                            </w:r>
                          </w:p>
                        </w:tc>
                      </w:tr>
                    </w:tbl>
                    <w:p w14:paraId="469164DC" w14:textId="77777777" w:rsidR="00AC21F3" w:rsidRPr="00933597" w:rsidRDefault="00AC21F3" w:rsidP="00933597">
                      <w:pPr>
                        <w:spacing w:before="240" w:after="240"/>
                        <w:rPr>
                          <w:rFonts w:ascii="Arial" w:hAnsi="Arial" w:cs="Arial"/>
                        </w:rPr>
                      </w:pPr>
                      <w:r w:rsidRPr="00BE0C97">
                        <w:rPr>
                          <w:rFonts w:ascii="Times New Roman" w:eastAsia="Times New Roman" w:hAnsi="Times New Roman" w:cs="Times New Roman"/>
                          <w:sz w:val="14"/>
                          <w:szCs w:val="14"/>
                        </w:rPr>
                        <w:t>  </w:t>
                      </w:r>
                      <w:r w:rsidRPr="00BE0C97">
                        <w:rPr>
                          <w:rFonts w:ascii="Arial" w:eastAsia="Times New Roman" w:hAnsi="Arial" w:cs="Arial"/>
                        </w:rPr>
                        <w:t> </w:t>
                      </w:r>
                      <w:r w:rsidRPr="00BE0C97">
                        <w:rPr>
                          <w:rFonts w:ascii="Calibri" w:eastAsia="Times New Roman" w:hAnsi="Calibri" w:cs="Arial"/>
                          <w:color w:val="000000"/>
                          <w:sz w:val="20"/>
                          <w:szCs w:val="20"/>
                        </w:rPr>
                        <w:t>Documentation Requirements for HCPCS code G2012</w:t>
                      </w:r>
                      <w:r>
                        <w:rPr>
                          <w:rFonts w:ascii="Calibri" w:eastAsia="Times New Roman" w:hAnsi="Calibri" w:cs="Arial"/>
                          <w:color w:val="000000"/>
                          <w:sz w:val="20"/>
                          <w:szCs w:val="20"/>
                        </w:rPr>
                        <w:t xml:space="preserve">: </w:t>
                      </w:r>
                      <w:r w:rsidRPr="00BE0C97">
                        <w:rPr>
                          <w:rFonts w:ascii="Arial" w:hAnsi="Arial" w:cs="Arial"/>
                          <w:color w:val="3366FF"/>
                          <w:sz w:val="20"/>
                          <w:szCs w:val="20"/>
                        </w:rPr>
                        <w:t>Verbal consent of the patient must be documented</w:t>
                      </w:r>
                    </w:p>
                    <w:p w14:paraId="52D71427" w14:textId="77777777" w:rsidR="00AC21F3" w:rsidRPr="00C63D02" w:rsidRDefault="00AC21F3" w:rsidP="00C63D02">
                      <w:pPr>
                        <w:pStyle w:val="ListParagraph"/>
                        <w:numPr>
                          <w:ilvl w:val="0"/>
                          <w:numId w:val="1"/>
                        </w:numPr>
                        <w:spacing w:before="240" w:after="240"/>
                        <w:rPr>
                          <w:rFonts w:ascii="Arial" w:hAnsi="Arial" w:cs="Arial"/>
                          <w:color w:val="000000"/>
                          <w:sz w:val="20"/>
                          <w:szCs w:val="20"/>
                        </w:rPr>
                      </w:pPr>
                      <w:r w:rsidRPr="00C63D02">
                        <w:rPr>
                          <w:rFonts w:ascii="Arial" w:hAnsi="Arial" w:cs="Arial"/>
                          <w:color w:val="000000"/>
                          <w:sz w:val="20"/>
                          <w:szCs w:val="20"/>
                        </w:rPr>
                        <w:t>Confirm patient identity (e.g., name, date of birth or other identifying information as needed, in particular if documenting independently from the patient’s electronic or paper record).</w:t>
                      </w:r>
                    </w:p>
                    <w:p w14:paraId="202CF9E8" w14:textId="77777777" w:rsidR="00AC21F3" w:rsidRPr="00C63D02" w:rsidRDefault="00AC21F3" w:rsidP="00C63D02">
                      <w:pPr>
                        <w:pStyle w:val="ListParagraph"/>
                        <w:numPr>
                          <w:ilvl w:val="0"/>
                          <w:numId w:val="1"/>
                        </w:numPr>
                        <w:spacing w:before="240" w:after="240"/>
                        <w:rPr>
                          <w:rFonts w:ascii="Arial" w:hAnsi="Arial" w:cs="Arial"/>
                        </w:rPr>
                      </w:pPr>
                      <w:r w:rsidRPr="00C63D02">
                        <w:rPr>
                          <w:rFonts w:ascii="Arial" w:hAnsi="Arial" w:cs="Arial"/>
                          <w:color w:val="000000"/>
                          <w:sz w:val="20"/>
                          <w:szCs w:val="20"/>
                        </w:rPr>
                        <w:t>Confirm that the patient is an established patient to the practice</w:t>
                      </w:r>
                    </w:p>
                    <w:p w14:paraId="787BF5AC" w14:textId="77777777" w:rsidR="00AC21F3" w:rsidRPr="00C63D02" w:rsidRDefault="00AC21F3" w:rsidP="00C63D02">
                      <w:pPr>
                        <w:pStyle w:val="ListParagraph"/>
                        <w:numPr>
                          <w:ilvl w:val="0"/>
                          <w:numId w:val="1"/>
                        </w:numPr>
                        <w:spacing w:before="240" w:after="240"/>
                        <w:rPr>
                          <w:rFonts w:ascii="Arial" w:hAnsi="Arial" w:cs="Arial"/>
                        </w:rPr>
                      </w:pPr>
                      <w:r w:rsidRPr="00C63D02">
                        <w:rPr>
                          <w:rFonts w:ascii="Arial" w:hAnsi="Arial" w:cs="Arial"/>
                          <w:color w:val="000000"/>
                          <w:sz w:val="20"/>
                          <w:szCs w:val="20"/>
                        </w:rPr>
                        <w:t>Detail what occurred during the communication (e.g., patient problem(s), details of the encounter as warranted) to establish medical necessity</w:t>
                      </w:r>
                    </w:p>
                    <w:p w14:paraId="468CB0C2" w14:textId="77777777" w:rsidR="00AC21F3" w:rsidRPr="00C63D02" w:rsidRDefault="00AC21F3" w:rsidP="00C63D02">
                      <w:pPr>
                        <w:pStyle w:val="ListParagraph"/>
                        <w:numPr>
                          <w:ilvl w:val="0"/>
                          <w:numId w:val="1"/>
                        </w:numPr>
                        <w:spacing w:before="240" w:after="240"/>
                        <w:rPr>
                          <w:rFonts w:ascii="Arial" w:hAnsi="Arial" w:cs="Arial"/>
                        </w:rPr>
                      </w:pPr>
                      <w:r w:rsidRPr="00C63D02">
                        <w:rPr>
                          <w:rFonts w:ascii="Arial" w:hAnsi="Arial" w:cs="Arial"/>
                          <w:color w:val="000000"/>
                          <w:sz w:val="20"/>
                          <w:szCs w:val="20"/>
                        </w:rPr>
                        <w:t>Document the total amount of time spent in communicating with the patient and only submit code G2012 if a minimum of five minutes of direct communication with the patient was achieved.</w:t>
                      </w:r>
                    </w:p>
                    <w:p w14:paraId="1E65E443" w14:textId="77777777" w:rsidR="00AC21F3" w:rsidRPr="00933597" w:rsidRDefault="00AC21F3" w:rsidP="00C63D02">
                      <w:pPr>
                        <w:pStyle w:val="ListParagraph"/>
                        <w:numPr>
                          <w:ilvl w:val="0"/>
                          <w:numId w:val="1"/>
                        </w:numPr>
                        <w:spacing w:before="240" w:after="240"/>
                        <w:rPr>
                          <w:rFonts w:ascii="Arial" w:hAnsi="Arial" w:cs="Arial"/>
                        </w:rPr>
                      </w:pPr>
                      <w:r w:rsidRPr="00C63D02">
                        <w:rPr>
                          <w:rFonts w:ascii="Arial" w:hAnsi="Arial" w:cs="Arial"/>
                          <w:color w:val="000000"/>
                          <w:sz w:val="20"/>
                          <w:szCs w:val="20"/>
                        </w:rPr>
                        <w:t>Document that the nature of the call was not tied to a face-to-face office visit or procedure that occurred within the past seven days</w:t>
                      </w:r>
                    </w:p>
                    <w:p w14:paraId="45F29364" w14:textId="77777777" w:rsidR="00AC21F3" w:rsidRPr="00933597" w:rsidRDefault="00AC21F3" w:rsidP="00C63D02">
                      <w:pPr>
                        <w:pStyle w:val="ListParagraph"/>
                        <w:numPr>
                          <w:ilvl w:val="0"/>
                          <w:numId w:val="1"/>
                        </w:numPr>
                        <w:spacing w:before="240" w:after="240"/>
                        <w:rPr>
                          <w:rFonts w:ascii="Arial" w:hAnsi="Arial" w:cs="Arial"/>
                        </w:rPr>
                      </w:pPr>
                      <w:r w:rsidRPr="00933597">
                        <w:rPr>
                          <w:rFonts w:ascii="Arial" w:hAnsi="Arial" w:cs="Arial"/>
                          <w:color w:val="000000"/>
                          <w:sz w:val="20"/>
                          <w:szCs w:val="20"/>
                        </w:rPr>
                        <w:t>Document that a subsequent office visit for the patient’s problems were not indicated within 24 hours or the next available appointment</w:t>
                      </w:r>
                    </w:p>
                    <w:p w14:paraId="060D2DE3" w14:textId="77777777" w:rsidR="00AC21F3" w:rsidRPr="00933597" w:rsidRDefault="00AC21F3" w:rsidP="00C63D02">
                      <w:pPr>
                        <w:pStyle w:val="ListParagraph"/>
                        <w:numPr>
                          <w:ilvl w:val="0"/>
                          <w:numId w:val="1"/>
                        </w:numPr>
                        <w:spacing w:before="240" w:after="240"/>
                        <w:rPr>
                          <w:rFonts w:ascii="Arial" w:hAnsi="Arial" w:cs="Arial"/>
                        </w:rPr>
                      </w:pPr>
                      <w:r>
                        <w:rPr>
                          <w:rFonts w:ascii="Arial" w:hAnsi="Arial" w:cs="Arial"/>
                          <w:color w:val="000000"/>
                          <w:sz w:val="20"/>
                          <w:szCs w:val="20"/>
                        </w:rPr>
                        <w:t>I</w:t>
                      </w:r>
                      <w:r w:rsidRPr="00933597">
                        <w:rPr>
                          <w:rFonts w:ascii="Arial" w:hAnsi="Arial" w:cs="Arial"/>
                          <w:color w:val="000000"/>
                          <w:sz w:val="20"/>
                          <w:szCs w:val="20"/>
                        </w:rPr>
                        <w:t>nclude that the patient provided consent for the service</w:t>
                      </w:r>
                    </w:p>
                  </w:txbxContent>
                </v:textbox>
                <w10:wrap type="through" anchorx="page" anchory="page"/>
              </v:shape>
            </w:pict>
          </mc:Fallback>
        </mc:AlternateContent>
      </w:r>
      <w:r w:rsidR="003303DC">
        <w:rPr>
          <w:rFonts w:eastAsia="Times New Roman"/>
          <w:noProof/>
        </w:rPr>
        <mc:AlternateContent>
          <mc:Choice Requires="wps">
            <w:drawing>
              <wp:anchor distT="0" distB="0" distL="114300" distR="114300" simplePos="0" relativeHeight="251670528" behindDoc="0" locked="0" layoutInCell="1" allowOverlap="1" wp14:anchorId="7AB79933" wp14:editId="3829547E">
                <wp:simplePos x="0" y="0"/>
                <wp:positionH relativeFrom="page">
                  <wp:posOffset>685800</wp:posOffset>
                </wp:positionH>
                <wp:positionV relativeFrom="page">
                  <wp:posOffset>1574800</wp:posOffset>
                </wp:positionV>
                <wp:extent cx="6400800" cy="850900"/>
                <wp:effectExtent l="0" t="0" r="0" b="12700"/>
                <wp:wrapThrough wrapText="bothSides">
                  <wp:wrapPolygon edited="0">
                    <wp:start x="86" y="0"/>
                    <wp:lineTo x="86" y="21278"/>
                    <wp:lineTo x="21429" y="21278"/>
                    <wp:lineTo x="21429" y="0"/>
                    <wp:lineTo x="86" y="0"/>
                  </wp:wrapPolygon>
                </wp:wrapThrough>
                <wp:docPr id="11" name="Text Box 11"/>
                <wp:cNvGraphicFramePr/>
                <a:graphic xmlns:a="http://schemas.openxmlformats.org/drawingml/2006/main">
                  <a:graphicData uri="http://schemas.microsoft.com/office/word/2010/wordprocessingShape">
                    <wps:wsp>
                      <wps:cNvSpPr txBox="1"/>
                      <wps:spPr>
                        <a:xfrm>
                          <a:off x="0" y="0"/>
                          <a:ext cx="6400800" cy="850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4A48627" w14:textId="77777777" w:rsidR="00AC21F3" w:rsidRDefault="00AC21F3" w:rsidP="003303DC">
                            <w:pPr>
                              <w:jc w:val="center"/>
                              <w:rPr>
                                <w:b/>
                                <w:sz w:val="40"/>
                                <w:szCs w:val="40"/>
                              </w:rPr>
                            </w:pPr>
                            <w:r>
                              <w:rPr>
                                <w:b/>
                                <w:sz w:val="40"/>
                                <w:szCs w:val="40"/>
                              </w:rPr>
                              <w:t>Transition to Telemedicine</w:t>
                            </w:r>
                          </w:p>
                          <w:p w14:paraId="36BB2DA8" w14:textId="77777777" w:rsidR="00AC21F3" w:rsidRPr="003303DC" w:rsidRDefault="00AC21F3" w:rsidP="003303DC">
                            <w:pPr>
                              <w:jc w:val="center"/>
                              <w:rPr>
                                <w:b/>
                                <w:sz w:val="40"/>
                                <w:szCs w:val="40"/>
                              </w:rPr>
                            </w:pPr>
                            <w:r>
                              <w:rPr>
                                <w:b/>
                                <w:sz w:val="40"/>
                                <w:szCs w:val="40"/>
                              </w:rPr>
                              <w:t>Adapted from the PAO and CMS Fact Sheets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B79933" id="Text Box 11" o:spid="_x0000_s1037" type="#_x0000_t202" style="position:absolute;margin-left:54pt;margin-top:124pt;width:7in;height:67pt;z-index:2516705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E4dQIAAGMFAAAOAAAAZHJzL2Uyb0RvYy54bWysVFtP2zAUfp+0/2D5fSRFhUFFijoQ0yQE&#10;aGXi2XVsGi3x8Wy3Sffr99lJSsf2wrSX5Pic79wvF5ddU7Otcr4iU/DJUc6ZMpLKyjwX/NvjzYcz&#10;znwQphQ1GVXwnfL8cv7+3UVrZ+qY1lSXyjEYMX7W2oKvQ7CzLPNyrRrhj8gqA6Em14iAp3vOSida&#10;WG/q7DjPT7OWXGkdSeU9uNe9kM+Tfa2VDPdaexVYXXDEFtLXpe8qfrP5hZg9O2HXlRzCEP8QRSMq&#10;A6d7U9ciCLZx1R+mmko68qTDkaQmI60rqVIOyGaSv8pmuRZWpVxQHG/3ZfL/z6y82z44VpXo3YQz&#10;Ixr06FF1gX2ijoGF+rTWzwBbWgBDBz6wI9+DGdPutGviHwkxyFHp3b660ZoE83Sa52c5RBKys5P8&#10;HDTMZy/a1vnwWVHDIlFwh+6loortrQ89dIREZ4ZuqrpOHazNbwzY7DkqjcCgHRPpA05U2NUqatXm&#10;q9IoQYo7MtLwqavasa3A2AgplQkp5WQX6IjS8P0WxQEfVfuo3qK810ieyYS9clMZcqlKr8Iuv48h&#10;6x6PUh/kHcnQrbqx90OjV1Tu0GdH/aZ4K28qNONW+PAgHFYD/cO6h3t8dE1twWmgOFuT+/k3fsRj&#10;YiHlrMWqFdz/2AinOKu/GMzy+WQ6jbuZHtOTj8d4uEPJ6lBiNs0VoS0YV0SXyIgP9UhqR80TrsIi&#10;eoVIGAnfBQ8jeRX6A4CrItVikUDYRivCrVlaGU3HMsdRe+yehLPDPAZM8h2NSylmr8ayx0ZNQ4tN&#10;IF2lmY2F7qs6NACbnKZ+uDrxVBy+E+rlNs5/AQAA//8DAFBLAwQUAAYACAAAACEAiwaEEd4AAAAM&#10;AQAADwAAAGRycy9kb3ducmV2LnhtbEyPwU7DMBBE70j9B2uRuFE7oVQhxKkqEFcQpUXi5sbbJCJe&#10;R7HbhL9nc4LbjHY0+6bYTK4TFxxC60lDslQgkCpvW6o17D9ebjMQIRqypvOEGn4wwKZcXBUmt36k&#10;d7zsYi24hEJuNDQx9rmUoWrQmbD0PRLfTn5wJrIdamkHM3K562Sq1Fo60xJ/aEyPTw1W37uz03B4&#10;PX19rtRb/ezu+9FPSpJ7kFrfXE/bRxARp/gXhhmf0aFkpqM/kw2iY68y3hI1pKtZzIkkWbM6arjL&#10;UgWyLOT/EeUvAAAA//8DAFBLAQItABQABgAIAAAAIQC2gziS/gAAAOEBAAATAAAAAAAAAAAAAAAA&#10;AAAAAABbQ29udGVudF9UeXBlc10ueG1sUEsBAi0AFAAGAAgAAAAhADj9If/WAAAAlAEAAAsAAAAA&#10;AAAAAAAAAAAALwEAAF9yZWxzLy5yZWxzUEsBAi0AFAAGAAgAAAAhADPvATh1AgAAYwUAAA4AAAAA&#10;AAAAAAAAAAAALgIAAGRycy9lMm9Eb2MueG1sUEsBAi0AFAAGAAgAAAAhAIsGhBHeAAAADAEAAA8A&#10;AAAAAAAAAAAAAAAAzwQAAGRycy9kb3ducmV2LnhtbFBLBQYAAAAABAAEAPMAAADaBQAAAAA=&#10;" filled="f" stroked="f">
                <v:textbox>
                  <w:txbxContent>
                    <w:p w14:paraId="04A48627" w14:textId="77777777" w:rsidR="00AC21F3" w:rsidRDefault="00AC21F3" w:rsidP="003303DC">
                      <w:pPr>
                        <w:jc w:val="center"/>
                        <w:rPr>
                          <w:b/>
                          <w:sz w:val="40"/>
                          <w:szCs w:val="40"/>
                        </w:rPr>
                      </w:pPr>
                      <w:r>
                        <w:rPr>
                          <w:b/>
                          <w:sz w:val="40"/>
                          <w:szCs w:val="40"/>
                        </w:rPr>
                        <w:t>Transition to Telemedicine</w:t>
                      </w:r>
                    </w:p>
                    <w:p w14:paraId="36BB2DA8" w14:textId="77777777" w:rsidR="00AC21F3" w:rsidRPr="003303DC" w:rsidRDefault="00AC21F3" w:rsidP="003303DC">
                      <w:pPr>
                        <w:jc w:val="center"/>
                        <w:rPr>
                          <w:b/>
                          <w:sz w:val="40"/>
                          <w:szCs w:val="40"/>
                        </w:rPr>
                      </w:pPr>
                      <w:r>
                        <w:rPr>
                          <w:b/>
                          <w:sz w:val="40"/>
                          <w:szCs w:val="40"/>
                        </w:rPr>
                        <w:t>Adapted from the PAO and CMS Fact Sheets</w:t>
                      </w:r>
                    </w:p>
                  </w:txbxContent>
                </v:textbox>
                <w10:wrap type="through" anchorx="page" anchory="page"/>
              </v:shape>
            </w:pict>
          </mc:Fallback>
        </mc:AlternateContent>
      </w:r>
      <w:r w:rsidR="003303DC">
        <w:rPr>
          <w:rFonts w:eastAsia="Times New Roman"/>
          <w:noProof/>
        </w:rPr>
        <w:drawing>
          <wp:anchor distT="0" distB="0" distL="114300" distR="114300" simplePos="0" relativeHeight="251669504" behindDoc="0" locked="0" layoutInCell="1" allowOverlap="1" wp14:anchorId="0BE391BA" wp14:editId="345A3927">
            <wp:simplePos x="0" y="0"/>
            <wp:positionH relativeFrom="page">
              <wp:posOffset>685800</wp:posOffset>
            </wp:positionH>
            <wp:positionV relativeFrom="page">
              <wp:posOffset>685800</wp:posOffset>
            </wp:positionV>
            <wp:extent cx="6400800" cy="889000"/>
            <wp:effectExtent l="0" t="0" r="0" b="0"/>
            <wp:wrapThrough wrapText="bothSides">
              <wp:wrapPolygon edited="0">
                <wp:start x="0" y="0"/>
                <wp:lineTo x="0" y="20983"/>
                <wp:lineTo x="21514" y="20983"/>
                <wp:lineTo x="2151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S.png"/>
                    <pic:cNvPicPr/>
                  </pic:nvPicPr>
                  <pic:blipFill rotWithShape="1">
                    <a:blip r:embed="rId7">
                      <a:extLst>
                        <a:ext uri="{28A0092B-C50C-407E-A947-70E740481C1C}">
                          <a14:useLocalDpi xmlns:a14="http://schemas.microsoft.com/office/drawing/2010/main" val="0"/>
                        </a:ext>
                      </a:extLst>
                    </a:blip>
                    <a:srcRect b="74766"/>
                    <a:stretch/>
                  </pic:blipFill>
                  <pic:spPr bwMode="auto">
                    <a:xfrm>
                      <a:off x="0" y="0"/>
                      <a:ext cx="6400800" cy="889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933597">
        <w:br w:type="page"/>
      </w:r>
      <w:r w:rsidR="00933597">
        <w:rPr>
          <w:noProof/>
        </w:rPr>
        <w:lastRenderedPageBreak/>
        <mc:AlternateContent>
          <mc:Choice Requires="wps">
            <w:drawing>
              <wp:anchor distT="0" distB="0" distL="114300" distR="114300" simplePos="0" relativeHeight="251678720" behindDoc="0" locked="0" layoutInCell="1" allowOverlap="1" wp14:anchorId="044F69EF" wp14:editId="759FA45A">
                <wp:simplePos x="0" y="0"/>
                <wp:positionH relativeFrom="page">
                  <wp:posOffset>666750</wp:posOffset>
                </wp:positionH>
                <wp:positionV relativeFrom="page">
                  <wp:posOffset>1574800</wp:posOffset>
                </wp:positionV>
                <wp:extent cx="6438900" cy="8166100"/>
                <wp:effectExtent l="0" t="0" r="0" b="12700"/>
                <wp:wrapThrough wrapText="bothSides">
                  <wp:wrapPolygon edited="0">
                    <wp:start x="85" y="0"/>
                    <wp:lineTo x="85" y="21566"/>
                    <wp:lineTo x="21387" y="21566"/>
                    <wp:lineTo x="21387" y="0"/>
                    <wp:lineTo x="85" y="0"/>
                  </wp:wrapPolygon>
                </wp:wrapThrough>
                <wp:docPr id="1" name="Text Box 1"/>
                <wp:cNvGraphicFramePr/>
                <a:graphic xmlns:a="http://schemas.openxmlformats.org/drawingml/2006/main">
                  <a:graphicData uri="http://schemas.microsoft.com/office/word/2010/wordprocessingShape">
                    <wps:wsp>
                      <wps:cNvSpPr txBox="1"/>
                      <wps:spPr>
                        <a:xfrm>
                          <a:off x="0" y="0"/>
                          <a:ext cx="6438900" cy="8166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A5F867D" w14:textId="77777777" w:rsidR="00AC21F3" w:rsidRPr="00BE0C97" w:rsidRDefault="00AC21F3" w:rsidP="00933597">
                            <w:pPr>
                              <w:spacing w:before="240" w:after="240"/>
                              <w:rPr>
                                <w:rFonts w:ascii="Arial" w:hAnsi="Arial" w:cs="Arial"/>
                              </w:rPr>
                            </w:pPr>
                            <w:r w:rsidRPr="00BE0C97">
                              <w:rPr>
                                <w:rFonts w:ascii="Arial" w:hAnsi="Arial" w:cs="Arial"/>
                                <w:b/>
                                <w:bCs/>
                                <w:color w:val="333333"/>
                                <w:sz w:val="20"/>
                                <w:szCs w:val="20"/>
                              </w:rPr>
                              <w:t>Phone calls with MDs, DOs, ODs</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725"/>
                              <w:gridCol w:w="1489"/>
                              <w:gridCol w:w="6637"/>
                            </w:tblGrid>
                            <w:tr w:rsidR="00AC21F3" w:rsidRPr="00BE0C97" w14:paraId="6442FB39" w14:textId="77777777" w:rsidTr="00E020AB">
                              <w:tc>
                                <w:tcPr>
                                  <w:tcW w:w="2160" w:type="dxa"/>
                                  <w:tcBorders>
                                    <w:top w:val="single" w:sz="6" w:space="0" w:color="auto"/>
                                    <w:left w:val="single" w:sz="6" w:space="0" w:color="auto"/>
                                    <w:bottom w:val="single" w:sz="6" w:space="0" w:color="auto"/>
                                    <w:right w:val="single" w:sz="6" w:space="0" w:color="auto"/>
                                  </w:tcBorders>
                                  <w:hideMark/>
                                </w:tcPr>
                                <w:p w14:paraId="7DB74EDC"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Code</w:t>
                                  </w:r>
                                </w:p>
                              </w:tc>
                              <w:tc>
                                <w:tcPr>
                                  <w:tcW w:w="1680" w:type="dxa"/>
                                  <w:tcBorders>
                                    <w:top w:val="single" w:sz="6" w:space="0" w:color="auto"/>
                                    <w:left w:val="single" w:sz="6" w:space="0" w:color="auto"/>
                                    <w:bottom w:val="single" w:sz="6" w:space="0" w:color="auto"/>
                                    <w:right w:val="single" w:sz="6" w:space="0" w:color="auto"/>
                                  </w:tcBorders>
                                  <w:hideMark/>
                                </w:tcPr>
                                <w:p w14:paraId="7C594BDF"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Value</w:t>
                                  </w:r>
                                </w:p>
                              </w:tc>
                              <w:tc>
                                <w:tcPr>
                                  <w:tcW w:w="8640" w:type="dxa"/>
                                  <w:tcBorders>
                                    <w:top w:val="single" w:sz="6" w:space="0" w:color="auto"/>
                                    <w:left w:val="single" w:sz="6" w:space="0" w:color="auto"/>
                                    <w:bottom w:val="single" w:sz="6" w:space="0" w:color="auto"/>
                                    <w:right w:val="single" w:sz="6" w:space="0" w:color="auto"/>
                                  </w:tcBorders>
                                  <w:hideMark/>
                                </w:tcPr>
                                <w:p w14:paraId="08C0B741"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Description</w:t>
                                  </w:r>
                                </w:p>
                              </w:tc>
                            </w:tr>
                            <w:tr w:rsidR="00AC21F3" w:rsidRPr="00BE0C97" w14:paraId="324A9F4A" w14:textId="77777777" w:rsidTr="00E020AB">
                              <w:tc>
                                <w:tcPr>
                                  <w:tcW w:w="2160" w:type="dxa"/>
                                  <w:tcBorders>
                                    <w:top w:val="single" w:sz="6" w:space="0" w:color="auto"/>
                                    <w:left w:val="single" w:sz="6" w:space="0" w:color="auto"/>
                                    <w:bottom w:val="single" w:sz="6" w:space="0" w:color="auto"/>
                                    <w:right w:val="single" w:sz="6" w:space="0" w:color="auto"/>
                                  </w:tcBorders>
                                  <w:hideMark/>
                                </w:tcPr>
                                <w:p w14:paraId="78ACA5E6"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99441</w:t>
                                  </w:r>
                                </w:p>
                              </w:tc>
                              <w:tc>
                                <w:tcPr>
                                  <w:tcW w:w="1680" w:type="dxa"/>
                                  <w:tcBorders>
                                    <w:top w:val="single" w:sz="6" w:space="0" w:color="auto"/>
                                    <w:left w:val="single" w:sz="6" w:space="0" w:color="auto"/>
                                    <w:bottom w:val="single" w:sz="6" w:space="0" w:color="auto"/>
                                    <w:right w:val="single" w:sz="6" w:space="0" w:color="auto"/>
                                  </w:tcBorders>
                                  <w:hideMark/>
                                </w:tcPr>
                                <w:p w14:paraId="126573D9"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Non-covered Medicare services.</w:t>
                                  </w:r>
                                </w:p>
                                <w:p w14:paraId="591A1915"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Coverage varies per commercial plan</w:t>
                                  </w:r>
                                </w:p>
                              </w:tc>
                              <w:tc>
                                <w:tcPr>
                                  <w:tcW w:w="8640" w:type="dxa"/>
                                  <w:tcBorders>
                                    <w:top w:val="single" w:sz="6" w:space="0" w:color="auto"/>
                                    <w:left w:val="single" w:sz="6" w:space="0" w:color="auto"/>
                                    <w:bottom w:val="single" w:sz="6" w:space="0" w:color="auto"/>
                                    <w:right w:val="single" w:sz="6" w:space="0" w:color="auto"/>
                                  </w:tcBorders>
                                  <w:hideMark/>
                                </w:tcPr>
                                <w:p w14:paraId="59411EE2"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Telephone evaluation and management service by a physician may report E/M services provided to an established patient, parent, or guardian not originating from a related E/M service provided within the previous 7 days nor leading to an E/M service or procedure within the next 24 hours or soonest available appointment; 5-10 minutes of medical discussion</w:t>
                                  </w:r>
                                </w:p>
                              </w:tc>
                            </w:tr>
                            <w:tr w:rsidR="00AC21F3" w:rsidRPr="00BE0C97" w14:paraId="7ABD3BF6" w14:textId="77777777" w:rsidTr="00E020AB">
                              <w:tc>
                                <w:tcPr>
                                  <w:tcW w:w="2160" w:type="dxa"/>
                                  <w:tcBorders>
                                    <w:top w:val="single" w:sz="6" w:space="0" w:color="auto"/>
                                    <w:left w:val="single" w:sz="6" w:space="0" w:color="auto"/>
                                    <w:bottom w:val="single" w:sz="6" w:space="0" w:color="auto"/>
                                    <w:right w:val="single" w:sz="6" w:space="0" w:color="auto"/>
                                  </w:tcBorders>
                                  <w:hideMark/>
                                </w:tcPr>
                                <w:p w14:paraId="73CDB5E4"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99442</w:t>
                                  </w:r>
                                </w:p>
                              </w:tc>
                              <w:tc>
                                <w:tcPr>
                                  <w:tcW w:w="1680" w:type="dxa"/>
                                  <w:tcBorders>
                                    <w:top w:val="single" w:sz="6" w:space="0" w:color="auto"/>
                                    <w:left w:val="single" w:sz="6" w:space="0" w:color="auto"/>
                                    <w:bottom w:val="single" w:sz="6" w:space="0" w:color="auto"/>
                                    <w:right w:val="single" w:sz="6" w:space="0" w:color="auto"/>
                                  </w:tcBorders>
                                  <w:hideMark/>
                                </w:tcPr>
                                <w:p w14:paraId="35C7EE21" w14:textId="77777777" w:rsidR="00AC21F3" w:rsidRPr="00BE0C97" w:rsidRDefault="00AC21F3" w:rsidP="00E020AB">
                                  <w:pPr>
                                    <w:rPr>
                                      <w:rFonts w:ascii="Times New Roman" w:eastAsia="Times New Roman" w:hAnsi="Times New Roman" w:cs="Times New Roman"/>
                                      <w:sz w:val="20"/>
                                      <w:szCs w:val="20"/>
                                    </w:rPr>
                                  </w:pPr>
                                </w:p>
                              </w:tc>
                              <w:tc>
                                <w:tcPr>
                                  <w:tcW w:w="8640" w:type="dxa"/>
                                  <w:tcBorders>
                                    <w:top w:val="single" w:sz="6" w:space="0" w:color="auto"/>
                                    <w:left w:val="single" w:sz="6" w:space="0" w:color="auto"/>
                                    <w:bottom w:val="single" w:sz="6" w:space="0" w:color="auto"/>
                                    <w:right w:val="single" w:sz="6" w:space="0" w:color="auto"/>
                                  </w:tcBorders>
                                  <w:hideMark/>
                                </w:tcPr>
                                <w:p w14:paraId="52073D08"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11-20 minutes of medical discussion</w:t>
                                  </w:r>
                                </w:p>
                              </w:tc>
                            </w:tr>
                            <w:tr w:rsidR="00AC21F3" w:rsidRPr="00BE0C97" w14:paraId="09394627" w14:textId="77777777" w:rsidTr="00E020AB">
                              <w:tc>
                                <w:tcPr>
                                  <w:tcW w:w="2160" w:type="dxa"/>
                                  <w:tcBorders>
                                    <w:top w:val="single" w:sz="6" w:space="0" w:color="auto"/>
                                    <w:left w:val="single" w:sz="6" w:space="0" w:color="auto"/>
                                    <w:bottom w:val="single" w:sz="6" w:space="0" w:color="auto"/>
                                    <w:right w:val="single" w:sz="6" w:space="0" w:color="auto"/>
                                  </w:tcBorders>
                                  <w:hideMark/>
                                </w:tcPr>
                                <w:p w14:paraId="48B24753"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99443</w:t>
                                  </w:r>
                                </w:p>
                              </w:tc>
                              <w:tc>
                                <w:tcPr>
                                  <w:tcW w:w="1680" w:type="dxa"/>
                                  <w:tcBorders>
                                    <w:top w:val="single" w:sz="6" w:space="0" w:color="auto"/>
                                    <w:left w:val="single" w:sz="6" w:space="0" w:color="auto"/>
                                    <w:bottom w:val="single" w:sz="6" w:space="0" w:color="auto"/>
                                    <w:right w:val="single" w:sz="6" w:space="0" w:color="auto"/>
                                  </w:tcBorders>
                                  <w:hideMark/>
                                </w:tcPr>
                                <w:p w14:paraId="7A6717D6" w14:textId="77777777" w:rsidR="00AC21F3" w:rsidRPr="00BE0C97" w:rsidRDefault="00AC21F3" w:rsidP="00E020AB">
                                  <w:pPr>
                                    <w:rPr>
                                      <w:rFonts w:ascii="Times New Roman" w:eastAsia="Times New Roman" w:hAnsi="Times New Roman" w:cs="Times New Roman"/>
                                      <w:sz w:val="20"/>
                                      <w:szCs w:val="20"/>
                                    </w:rPr>
                                  </w:pPr>
                                </w:p>
                              </w:tc>
                              <w:tc>
                                <w:tcPr>
                                  <w:tcW w:w="8640" w:type="dxa"/>
                                  <w:tcBorders>
                                    <w:top w:val="single" w:sz="6" w:space="0" w:color="auto"/>
                                    <w:left w:val="single" w:sz="6" w:space="0" w:color="auto"/>
                                    <w:bottom w:val="single" w:sz="6" w:space="0" w:color="auto"/>
                                    <w:right w:val="single" w:sz="6" w:space="0" w:color="auto"/>
                                  </w:tcBorders>
                                  <w:hideMark/>
                                </w:tcPr>
                                <w:p w14:paraId="600A6107"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21-30 minutes of medical discussion</w:t>
                                  </w:r>
                                </w:p>
                              </w:tc>
                            </w:tr>
                          </w:tbl>
                          <w:p w14:paraId="7544FC43" w14:textId="77777777" w:rsidR="00AC21F3" w:rsidRPr="00BE0C97" w:rsidRDefault="00AC21F3" w:rsidP="00933597">
                            <w:pPr>
                              <w:spacing w:before="240" w:after="240"/>
                              <w:rPr>
                                <w:rFonts w:ascii="Arial" w:hAnsi="Arial" w:cs="Arial"/>
                              </w:rPr>
                            </w:pPr>
                            <w:r w:rsidRPr="00BE0C97">
                              <w:rPr>
                                <w:rFonts w:ascii="Arial" w:hAnsi="Arial" w:cs="Arial"/>
                                <w:color w:val="3366FF"/>
                                <w:sz w:val="20"/>
                                <w:szCs w:val="20"/>
                              </w:rPr>
                              <w:t>Please note that above codes are not covered by Medicare but may be covered by Private plans. Instead, use G2012 to report a telephone call with a physician or optometrist of 5-10 minutes</w:t>
                            </w:r>
                          </w:p>
                          <w:p w14:paraId="728E9C16" w14:textId="77777777" w:rsidR="00AC21F3" w:rsidRPr="00BE0C97" w:rsidRDefault="00AC21F3" w:rsidP="00933597">
                            <w:pPr>
                              <w:spacing w:before="240" w:after="240"/>
                              <w:rPr>
                                <w:rFonts w:ascii="Arial" w:hAnsi="Arial" w:cs="Arial"/>
                              </w:rPr>
                            </w:pPr>
                            <w:r w:rsidRPr="00BE0C97">
                              <w:rPr>
                                <w:rFonts w:ascii="Arial" w:hAnsi="Arial" w:cs="Arial"/>
                                <w:b/>
                                <w:bCs/>
                                <w:color w:val="000000"/>
                                <w:sz w:val="20"/>
                                <w:szCs w:val="20"/>
                              </w:rPr>
                              <w:t>Phone calls with PAs or NPs</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722"/>
                              <w:gridCol w:w="1488"/>
                              <w:gridCol w:w="6641"/>
                            </w:tblGrid>
                            <w:tr w:rsidR="00AC21F3" w:rsidRPr="00BE0C97" w14:paraId="00401E95" w14:textId="77777777" w:rsidTr="00E020AB">
                              <w:tc>
                                <w:tcPr>
                                  <w:tcW w:w="2160" w:type="dxa"/>
                                  <w:tcBorders>
                                    <w:top w:val="single" w:sz="6" w:space="0" w:color="auto"/>
                                    <w:left w:val="single" w:sz="6" w:space="0" w:color="auto"/>
                                    <w:bottom w:val="single" w:sz="6" w:space="0" w:color="auto"/>
                                    <w:right w:val="single" w:sz="6" w:space="0" w:color="auto"/>
                                  </w:tcBorders>
                                  <w:hideMark/>
                                </w:tcPr>
                                <w:p w14:paraId="6406DAAC"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Code</w:t>
                                  </w:r>
                                </w:p>
                              </w:tc>
                              <w:tc>
                                <w:tcPr>
                                  <w:tcW w:w="1680" w:type="dxa"/>
                                  <w:tcBorders>
                                    <w:top w:val="single" w:sz="6" w:space="0" w:color="auto"/>
                                    <w:left w:val="single" w:sz="6" w:space="0" w:color="auto"/>
                                    <w:bottom w:val="single" w:sz="6" w:space="0" w:color="auto"/>
                                    <w:right w:val="single" w:sz="6" w:space="0" w:color="auto"/>
                                  </w:tcBorders>
                                  <w:hideMark/>
                                </w:tcPr>
                                <w:p w14:paraId="75FFDADD"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Value</w:t>
                                  </w:r>
                                </w:p>
                              </w:tc>
                              <w:tc>
                                <w:tcPr>
                                  <w:tcW w:w="8640" w:type="dxa"/>
                                  <w:tcBorders>
                                    <w:top w:val="single" w:sz="6" w:space="0" w:color="auto"/>
                                    <w:left w:val="single" w:sz="6" w:space="0" w:color="auto"/>
                                    <w:bottom w:val="single" w:sz="6" w:space="0" w:color="auto"/>
                                    <w:right w:val="single" w:sz="6" w:space="0" w:color="auto"/>
                                  </w:tcBorders>
                                  <w:hideMark/>
                                </w:tcPr>
                                <w:p w14:paraId="737C3D14"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Description</w:t>
                                  </w:r>
                                </w:p>
                              </w:tc>
                            </w:tr>
                            <w:tr w:rsidR="00AC21F3" w:rsidRPr="00BE0C97" w14:paraId="16BF4ED4" w14:textId="77777777" w:rsidTr="00E020AB">
                              <w:tc>
                                <w:tcPr>
                                  <w:tcW w:w="2160" w:type="dxa"/>
                                  <w:tcBorders>
                                    <w:top w:val="single" w:sz="6" w:space="0" w:color="auto"/>
                                    <w:left w:val="single" w:sz="6" w:space="0" w:color="auto"/>
                                    <w:bottom w:val="single" w:sz="6" w:space="0" w:color="auto"/>
                                    <w:right w:val="single" w:sz="6" w:space="0" w:color="auto"/>
                                  </w:tcBorders>
                                  <w:hideMark/>
                                </w:tcPr>
                                <w:p w14:paraId="36E1E66A"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98966</w:t>
                                  </w:r>
                                </w:p>
                              </w:tc>
                              <w:tc>
                                <w:tcPr>
                                  <w:tcW w:w="1680" w:type="dxa"/>
                                  <w:tcBorders>
                                    <w:top w:val="single" w:sz="6" w:space="0" w:color="auto"/>
                                    <w:left w:val="single" w:sz="6" w:space="0" w:color="auto"/>
                                    <w:bottom w:val="single" w:sz="6" w:space="0" w:color="auto"/>
                                    <w:right w:val="single" w:sz="6" w:space="0" w:color="auto"/>
                                  </w:tcBorders>
                                  <w:hideMark/>
                                </w:tcPr>
                                <w:p w14:paraId="13513166"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Non-covered Medicare services.</w:t>
                                  </w:r>
                                </w:p>
                                <w:p w14:paraId="2CE0E375"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Coverage varies per commercial plan</w:t>
                                  </w:r>
                                </w:p>
                              </w:tc>
                              <w:tc>
                                <w:tcPr>
                                  <w:tcW w:w="8640" w:type="dxa"/>
                                  <w:tcBorders>
                                    <w:top w:val="single" w:sz="6" w:space="0" w:color="auto"/>
                                    <w:left w:val="single" w:sz="6" w:space="0" w:color="auto"/>
                                    <w:bottom w:val="single" w:sz="6" w:space="0" w:color="auto"/>
                                    <w:right w:val="single" w:sz="6" w:space="0" w:color="auto"/>
                                  </w:tcBorders>
                                  <w:hideMark/>
                                </w:tcPr>
                                <w:p w14:paraId="4A82CB55"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Telephone assessment and management service provided by a qualified nonphysician, heath care professional to an established patient, parent, or management service provided within the previous 7 days nor leading to an assessment and management service or procedure within the next 24 hours or soonest available appointment; 5-10 minutes of medical discussion</w:t>
                                  </w:r>
                                </w:p>
                              </w:tc>
                            </w:tr>
                            <w:tr w:rsidR="00AC21F3" w:rsidRPr="00BE0C97" w14:paraId="1F38EBF9" w14:textId="77777777" w:rsidTr="00E020AB">
                              <w:tc>
                                <w:tcPr>
                                  <w:tcW w:w="2160" w:type="dxa"/>
                                  <w:tcBorders>
                                    <w:top w:val="single" w:sz="6" w:space="0" w:color="auto"/>
                                    <w:left w:val="single" w:sz="6" w:space="0" w:color="auto"/>
                                    <w:bottom w:val="single" w:sz="6" w:space="0" w:color="auto"/>
                                    <w:right w:val="single" w:sz="6" w:space="0" w:color="auto"/>
                                  </w:tcBorders>
                                  <w:hideMark/>
                                </w:tcPr>
                                <w:p w14:paraId="443FD16A"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98967</w:t>
                                  </w:r>
                                </w:p>
                              </w:tc>
                              <w:tc>
                                <w:tcPr>
                                  <w:tcW w:w="1680" w:type="dxa"/>
                                  <w:tcBorders>
                                    <w:top w:val="single" w:sz="6" w:space="0" w:color="auto"/>
                                    <w:left w:val="single" w:sz="6" w:space="0" w:color="auto"/>
                                    <w:bottom w:val="single" w:sz="6" w:space="0" w:color="auto"/>
                                    <w:right w:val="single" w:sz="6" w:space="0" w:color="auto"/>
                                  </w:tcBorders>
                                  <w:hideMark/>
                                </w:tcPr>
                                <w:p w14:paraId="5F51A466" w14:textId="77777777" w:rsidR="00AC21F3" w:rsidRPr="00BE0C97" w:rsidRDefault="00AC21F3" w:rsidP="00E020AB">
                                  <w:pPr>
                                    <w:rPr>
                                      <w:rFonts w:ascii="Times New Roman" w:eastAsia="Times New Roman" w:hAnsi="Times New Roman" w:cs="Times New Roman"/>
                                      <w:sz w:val="20"/>
                                      <w:szCs w:val="20"/>
                                    </w:rPr>
                                  </w:pPr>
                                </w:p>
                              </w:tc>
                              <w:tc>
                                <w:tcPr>
                                  <w:tcW w:w="8640" w:type="dxa"/>
                                  <w:tcBorders>
                                    <w:top w:val="single" w:sz="6" w:space="0" w:color="auto"/>
                                    <w:left w:val="single" w:sz="6" w:space="0" w:color="auto"/>
                                    <w:bottom w:val="single" w:sz="6" w:space="0" w:color="auto"/>
                                    <w:right w:val="single" w:sz="6" w:space="0" w:color="auto"/>
                                  </w:tcBorders>
                                  <w:hideMark/>
                                </w:tcPr>
                                <w:p w14:paraId="5A1CD58A"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11-20 minutes of medical discussion</w:t>
                                  </w:r>
                                </w:p>
                              </w:tc>
                            </w:tr>
                            <w:tr w:rsidR="00AC21F3" w:rsidRPr="00BE0C97" w14:paraId="004857BF" w14:textId="77777777" w:rsidTr="00E020AB">
                              <w:tc>
                                <w:tcPr>
                                  <w:tcW w:w="2160" w:type="dxa"/>
                                  <w:tcBorders>
                                    <w:top w:val="single" w:sz="6" w:space="0" w:color="auto"/>
                                    <w:left w:val="single" w:sz="6" w:space="0" w:color="auto"/>
                                    <w:bottom w:val="single" w:sz="6" w:space="0" w:color="auto"/>
                                    <w:right w:val="single" w:sz="6" w:space="0" w:color="auto"/>
                                  </w:tcBorders>
                                  <w:hideMark/>
                                </w:tcPr>
                                <w:p w14:paraId="65C164F4"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98968</w:t>
                                  </w:r>
                                </w:p>
                              </w:tc>
                              <w:tc>
                                <w:tcPr>
                                  <w:tcW w:w="1680" w:type="dxa"/>
                                  <w:tcBorders>
                                    <w:top w:val="single" w:sz="6" w:space="0" w:color="auto"/>
                                    <w:left w:val="single" w:sz="6" w:space="0" w:color="auto"/>
                                    <w:bottom w:val="single" w:sz="6" w:space="0" w:color="auto"/>
                                    <w:right w:val="single" w:sz="6" w:space="0" w:color="auto"/>
                                  </w:tcBorders>
                                  <w:hideMark/>
                                </w:tcPr>
                                <w:p w14:paraId="474AD901" w14:textId="77777777" w:rsidR="00AC21F3" w:rsidRPr="00BE0C97" w:rsidRDefault="00AC21F3" w:rsidP="00E020AB">
                                  <w:pPr>
                                    <w:rPr>
                                      <w:rFonts w:ascii="Times New Roman" w:eastAsia="Times New Roman" w:hAnsi="Times New Roman" w:cs="Times New Roman"/>
                                      <w:sz w:val="20"/>
                                      <w:szCs w:val="20"/>
                                    </w:rPr>
                                  </w:pPr>
                                </w:p>
                              </w:tc>
                              <w:tc>
                                <w:tcPr>
                                  <w:tcW w:w="8640" w:type="dxa"/>
                                  <w:tcBorders>
                                    <w:top w:val="single" w:sz="6" w:space="0" w:color="auto"/>
                                    <w:left w:val="single" w:sz="6" w:space="0" w:color="auto"/>
                                    <w:bottom w:val="single" w:sz="6" w:space="0" w:color="auto"/>
                                    <w:right w:val="single" w:sz="6" w:space="0" w:color="auto"/>
                                  </w:tcBorders>
                                  <w:hideMark/>
                                </w:tcPr>
                                <w:p w14:paraId="1D73D894"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21-30 minutes of medical discussion</w:t>
                                  </w:r>
                                </w:p>
                              </w:tc>
                            </w:tr>
                          </w:tbl>
                          <w:p w14:paraId="725AF3C7" w14:textId="77777777" w:rsidR="00AC21F3" w:rsidRPr="00BE0C97" w:rsidRDefault="00AC21F3" w:rsidP="00933597">
                            <w:pPr>
                              <w:numPr>
                                <w:ilvl w:val="0"/>
                                <w:numId w:val="3"/>
                              </w:numPr>
                              <w:spacing w:before="100" w:beforeAutospacing="1" w:after="100" w:afterAutospacing="1"/>
                              <w:rPr>
                                <w:rFonts w:ascii="Arial" w:eastAsia="Times New Roman" w:hAnsi="Arial" w:cs="Arial"/>
                              </w:rPr>
                            </w:pPr>
                            <w:r w:rsidRPr="00BE0C97">
                              <w:rPr>
                                <w:rFonts w:ascii="Arial" w:eastAsia="Times New Roman" w:hAnsi="Arial" w:cs="Arial"/>
                                <w:color w:val="333333"/>
                                <w:sz w:val="20"/>
                                <w:szCs w:val="20"/>
                              </w:rPr>
                              <w:t>Initiated by established patients</w:t>
                            </w:r>
                          </w:p>
                          <w:p w14:paraId="26471EBE" w14:textId="77777777" w:rsidR="00AC21F3" w:rsidRPr="00BE0C97" w:rsidRDefault="00AC21F3" w:rsidP="00933597">
                            <w:pPr>
                              <w:numPr>
                                <w:ilvl w:val="0"/>
                                <w:numId w:val="3"/>
                              </w:numPr>
                              <w:spacing w:before="100" w:beforeAutospacing="1" w:after="100" w:afterAutospacing="1"/>
                              <w:rPr>
                                <w:rFonts w:ascii="Arial" w:eastAsia="Times New Roman" w:hAnsi="Arial" w:cs="Arial"/>
                              </w:rPr>
                            </w:pPr>
                            <w:r w:rsidRPr="00BE0C97">
                              <w:rPr>
                                <w:rFonts w:ascii="Arial" w:eastAsia="Times New Roman" w:hAnsi="Arial" w:cs="Arial"/>
                              </w:rPr>
                              <w:t>I</w:t>
                            </w:r>
                            <w:r w:rsidRPr="00BE0C97">
                              <w:rPr>
                                <w:rFonts w:ascii="Arial" w:eastAsia="Times New Roman" w:hAnsi="Arial" w:cs="Arial"/>
                                <w:color w:val="333333"/>
                                <w:sz w:val="20"/>
                                <w:szCs w:val="20"/>
                              </w:rPr>
                              <w:t>f the telephone service ends with a decision to see the patient within 24 hours or the next available urgent visit appoint, the code is not reported; rather the encounter is considered part of the preservice work of the subsequent assessment and management service, procedure and visit.</w:t>
                            </w:r>
                          </w:p>
                          <w:p w14:paraId="11733438" w14:textId="77777777" w:rsidR="00AC21F3" w:rsidRPr="00F26C14" w:rsidRDefault="00AC21F3" w:rsidP="00E020AB">
                            <w:pPr>
                              <w:numPr>
                                <w:ilvl w:val="0"/>
                                <w:numId w:val="3"/>
                              </w:numPr>
                              <w:spacing w:before="100" w:beforeAutospacing="1" w:after="100" w:afterAutospacing="1"/>
                              <w:rPr>
                                <w:rFonts w:ascii="Arial" w:eastAsia="Times New Roman" w:hAnsi="Arial" w:cs="Arial"/>
                                <w:color w:val="333333"/>
                                <w:sz w:val="20"/>
                                <w:szCs w:val="20"/>
                              </w:rPr>
                            </w:pPr>
                            <w:r w:rsidRPr="00BE0C97">
                              <w:rPr>
                                <w:rFonts w:ascii="Arial" w:eastAsia="Times New Roman" w:hAnsi="Arial" w:cs="Arial"/>
                                <w:color w:val="333333"/>
                                <w:sz w:val="20"/>
                                <w:szCs w:val="20"/>
                              </w:rPr>
                              <w:t>Likewise, if the call refers to a service performed and reported within the previous seven days or within the postoperative period of the previous completed procedure, then the service is considered part of the previous service or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F69EF" id="Text Box 1" o:spid="_x0000_s1038" type="#_x0000_t202" style="position:absolute;margin-left:52.5pt;margin-top:124pt;width:507pt;height:64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OPLAIAAF8EAAAOAAAAZHJzL2Uyb0RvYy54bWysVF1v2jAUfZ+0/2D5fYQwxmhEqFgrpklV&#10;WwmmPhvHgUiJr2cbEvbrd+wAZd2epr2Y+5Xje+85ZnbbNTU7KOsq0jlPB0POlJZUVHqb8+/r5Ycp&#10;Z84LXYiatMr5UTl+O3//btaaTI1oR3WhLAOIdllrcr7z3mRJ4uRONcINyCiNZEm2ER6u3SaFFS3Q&#10;mzoZDYeTpCVbGEtSOYfofZ/k84hflkr6p7J0yrM65+jNx9PGcxPOZD4T2dYKs6vkqQ3xD100otK4&#10;9AJ1L7xge1v9AdVU0pKj0g8kNQmVZSVVnAHTpMM306x2wqg4C5bjzGVN7v/BysfDs2VVAe4406IB&#10;RWvVefaFOpaG7bTGZShaGZT5DuFQeYo7BMPQXWmb8ItxGPLY8/Gy2wAmEZyMP05vhkhJ5KbpZJLC&#10;AU7y+rmxzn9V1LBg5NyCvLhTcXhwvi89l4TbNC2rukZcZLX+LQDMPqKiAk5fh0n6joPlu03Xzz06&#10;j7Oh4ogpLfUqcUYuK3TyIJx/FhayQPeQun/CUdbU5pxOFmc7sj//Fg/1YAtZzlrILOfux15YxVn9&#10;TYPHm3Q8DrqMzvjT5xEce53ZXGf0vrkjKBlcobtohnpfn83SUvOCF7EItyIltMTdOfdn88734seL&#10;kmqxiEVQohH+Qa+MDNBhlWHP6+5FWHMiw4PHRzoLUmRvOOlrexIWe09lFQkLi+63CqKDAxVHyk8v&#10;LjyTaz9Wvf4vzH8BAAD//wMAUEsDBBQABgAIAAAAIQB5BVdf3wAAAA0BAAAPAAAAZHJzL2Rvd25y&#10;ZXYueG1sTI/NTsMwEITvSH0Haytxo3ZKgtoQp6qKuIIoPxI3N94mEfE6it0mvD3bE719ox3NzhSb&#10;yXXijENoPWlIFgoEUuVtS7WGj/fnuxWIEA1Z03lCDb8YYFPObgqTWz/SG573sRYcQiE3GpoY+1zK&#10;UDXoTFj4HolvRz84E1kOtbSDGTncdXKp1IN0piX+0Jgedw1WP/uT0/D5cvz+StVr/eSyfvSTkuTW&#10;Uuvb+bR9BBFxiv9muNTn6lByp4M/kQ2iY60y3hI1LNMVw8WRJGumA1N2nyqQZSGvV5R/AAAA//8D&#10;AFBLAQItABQABgAIAAAAIQC2gziS/gAAAOEBAAATAAAAAAAAAAAAAAAAAAAAAABbQ29udGVudF9U&#10;eXBlc10ueG1sUEsBAi0AFAAGAAgAAAAhADj9If/WAAAAlAEAAAsAAAAAAAAAAAAAAAAALwEAAF9y&#10;ZWxzLy5yZWxzUEsBAi0AFAAGAAgAAAAhAMK6A48sAgAAXwQAAA4AAAAAAAAAAAAAAAAALgIAAGRy&#10;cy9lMm9Eb2MueG1sUEsBAi0AFAAGAAgAAAAhAHkFV1/fAAAADQEAAA8AAAAAAAAAAAAAAAAAhgQA&#10;AGRycy9kb3ducmV2LnhtbFBLBQYAAAAABAAEAPMAAACSBQAAAAA=&#10;" filled="f" stroked="f">
                <v:textbox>
                  <w:txbxContent>
                    <w:p w14:paraId="3A5F867D" w14:textId="77777777" w:rsidR="00AC21F3" w:rsidRPr="00BE0C97" w:rsidRDefault="00AC21F3" w:rsidP="00933597">
                      <w:pPr>
                        <w:spacing w:before="240" w:after="240"/>
                        <w:rPr>
                          <w:rFonts w:ascii="Arial" w:hAnsi="Arial" w:cs="Arial"/>
                        </w:rPr>
                      </w:pPr>
                      <w:r w:rsidRPr="00BE0C97">
                        <w:rPr>
                          <w:rFonts w:ascii="Arial" w:hAnsi="Arial" w:cs="Arial"/>
                          <w:b/>
                          <w:bCs/>
                          <w:color w:val="333333"/>
                          <w:sz w:val="20"/>
                          <w:szCs w:val="20"/>
                        </w:rPr>
                        <w:t>Phone calls with MDs, DOs, ODs</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725"/>
                        <w:gridCol w:w="1489"/>
                        <w:gridCol w:w="6637"/>
                      </w:tblGrid>
                      <w:tr w:rsidR="00AC21F3" w:rsidRPr="00BE0C97" w14:paraId="6442FB39" w14:textId="77777777" w:rsidTr="00E020AB">
                        <w:tc>
                          <w:tcPr>
                            <w:tcW w:w="2160" w:type="dxa"/>
                            <w:tcBorders>
                              <w:top w:val="single" w:sz="6" w:space="0" w:color="auto"/>
                              <w:left w:val="single" w:sz="6" w:space="0" w:color="auto"/>
                              <w:bottom w:val="single" w:sz="6" w:space="0" w:color="auto"/>
                              <w:right w:val="single" w:sz="6" w:space="0" w:color="auto"/>
                            </w:tcBorders>
                            <w:hideMark/>
                          </w:tcPr>
                          <w:p w14:paraId="7DB74EDC"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Code</w:t>
                            </w:r>
                          </w:p>
                        </w:tc>
                        <w:tc>
                          <w:tcPr>
                            <w:tcW w:w="1680" w:type="dxa"/>
                            <w:tcBorders>
                              <w:top w:val="single" w:sz="6" w:space="0" w:color="auto"/>
                              <w:left w:val="single" w:sz="6" w:space="0" w:color="auto"/>
                              <w:bottom w:val="single" w:sz="6" w:space="0" w:color="auto"/>
                              <w:right w:val="single" w:sz="6" w:space="0" w:color="auto"/>
                            </w:tcBorders>
                            <w:hideMark/>
                          </w:tcPr>
                          <w:p w14:paraId="7C594BDF"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Value</w:t>
                            </w:r>
                          </w:p>
                        </w:tc>
                        <w:tc>
                          <w:tcPr>
                            <w:tcW w:w="8640" w:type="dxa"/>
                            <w:tcBorders>
                              <w:top w:val="single" w:sz="6" w:space="0" w:color="auto"/>
                              <w:left w:val="single" w:sz="6" w:space="0" w:color="auto"/>
                              <w:bottom w:val="single" w:sz="6" w:space="0" w:color="auto"/>
                              <w:right w:val="single" w:sz="6" w:space="0" w:color="auto"/>
                            </w:tcBorders>
                            <w:hideMark/>
                          </w:tcPr>
                          <w:p w14:paraId="08C0B741"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Description</w:t>
                            </w:r>
                          </w:p>
                        </w:tc>
                      </w:tr>
                      <w:tr w:rsidR="00AC21F3" w:rsidRPr="00BE0C97" w14:paraId="324A9F4A" w14:textId="77777777" w:rsidTr="00E020AB">
                        <w:tc>
                          <w:tcPr>
                            <w:tcW w:w="2160" w:type="dxa"/>
                            <w:tcBorders>
                              <w:top w:val="single" w:sz="6" w:space="0" w:color="auto"/>
                              <w:left w:val="single" w:sz="6" w:space="0" w:color="auto"/>
                              <w:bottom w:val="single" w:sz="6" w:space="0" w:color="auto"/>
                              <w:right w:val="single" w:sz="6" w:space="0" w:color="auto"/>
                            </w:tcBorders>
                            <w:hideMark/>
                          </w:tcPr>
                          <w:p w14:paraId="78ACA5E6"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99441</w:t>
                            </w:r>
                          </w:p>
                        </w:tc>
                        <w:tc>
                          <w:tcPr>
                            <w:tcW w:w="1680" w:type="dxa"/>
                            <w:tcBorders>
                              <w:top w:val="single" w:sz="6" w:space="0" w:color="auto"/>
                              <w:left w:val="single" w:sz="6" w:space="0" w:color="auto"/>
                              <w:bottom w:val="single" w:sz="6" w:space="0" w:color="auto"/>
                              <w:right w:val="single" w:sz="6" w:space="0" w:color="auto"/>
                            </w:tcBorders>
                            <w:hideMark/>
                          </w:tcPr>
                          <w:p w14:paraId="126573D9"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Non-covered Medicare services.</w:t>
                            </w:r>
                          </w:p>
                          <w:p w14:paraId="591A1915"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Coverage varies per commercial plan</w:t>
                            </w:r>
                          </w:p>
                        </w:tc>
                        <w:tc>
                          <w:tcPr>
                            <w:tcW w:w="8640" w:type="dxa"/>
                            <w:tcBorders>
                              <w:top w:val="single" w:sz="6" w:space="0" w:color="auto"/>
                              <w:left w:val="single" w:sz="6" w:space="0" w:color="auto"/>
                              <w:bottom w:val="single" w:sz="6" w:space="0" w:color="auto"/>
                              <w:right w:val="single" w:sz="6" w:space="0" w:color="auto"/>
                            </w:tcBorders>
                            <w:hideMark/>
                          </w:tcPr>
                          <w:p w14:paraId="59411EE2"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Telephone evaluation and management service by a physician may report E/M services provided to an established patient, parent, or guardian not originating from a related E/M service provided within the previous 7 days nor leading to an E/M service or procedure within the next 24 hours or soonest available appointment; 5-10 minutes of medical discussion</w:t>
                            </w:r>
                          </w:p>
                        </w:tc>
                      </w:tr>
                      <w:tr w:rsidR="00AC21F3" w:rsidRPr="00BE0C97" w14:paraId="7ABD3BF6" w14:textId="77777777" w:rsidTr="00E020AB">
                        <w:tc>
                          <w:tcPr>
                            <w:tcW w:w="2160" w:type="dxa"/>
                            <w:tcBorders>
                              <w:top w:val="single" w:sz="6" w:space="0" w:color="auto"/>
                              <w:left w:val="single" w:sz="6" w:space="0" w:color="auto"/>
                              <w:bottom w:val="single" w:sz="6" w:space="0" w:color="auto"/>
                              <w:right w:val="single" w:sz="6" w:space="0" w:color="auto"/>
                            </w:tcBorders>
                            <w:hideMark/>
                          </w:tcPr>
                          <w:p w14:paraId="73CDB5E4"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99442</w:t>
                            </w:r>
                          </w:p>
                        </w:tc>
                        <w:tc>
                          <w:tcPr>
                            <w:tcW w:w="1680" w:type="dxa"/>
                            <w:tcBorders>
                              <w:top w:val="single" w:sz="6" w:space="0" w:color="auto"/>
                              <w:left w:val="single" w:sz="6" w:space="0" w:color="auto"/>
                              <w:bottom w:val="single" w:sz="6" w:space="0" w:color="auto"/>
                              <w:right w:val="single" w:sz="6" w:space="0" w:color="auto"/>
                            </w:tcBorders>
                            <w:hideMark/>
                          </w:tcPr>
                          <w:p w14:paraId="35C7EE21" w14:textId="77777777" w:rsidR="00AC21F3" w:rsidRPr="00BE0C97" w:rsidRDefault="00AC21F3" w:rsidP="00E020AB">
                            <w:pPr>
                              <w:rPr>
                                <w:rFonts w:ascii="Times New Roman" w:eastAsia="Times New Roman" w:hAnsi="Times New Roman" w:cs="Times New Roman"/>
                                <w:sz w:val="20"/>
                                <w:szCs w:val="20"/>
                              </w:rPr>
                            </w:pPr>
                          </w:p>
                        </w:tc>
                        <w:tc>
                          <w:tcPr>
                            <w:tcW w:w="8640" w:type="dxa"/>
                            <w:tcBorders>
                              <w:top w:val="single" w:sz="6" w:space="0" w:color="auto"/>
                              <w:left w:val="single" w:sz="6" w:space="0" w:color="auto"/>
                              <w:bottom w:val="single" w:sz="6" w:space="0" w:color="auto"/>
                              <w:right w:val="single" w:sz="6" w:space="0" w:color="auto"/>
                            </w:tcBorders>
                            <w:hideMark/>
                          </w:tcPr>
                          <w:p w14:paraId="52073D08"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11-20 minutes of medical discussion</w:t>
                            </w:r>
                          </w:p>
                        </w:tc>
                      </w:tr>
                      <w:tr w:rsidR="00AC21F3" w:rsidRPr="00BE0C97" w14:paraId="09394627" w14:textId="77777777" w:rsidTr="00E020AB">
                        <w:tc>
                          <w:tcPr>
                            <w:tcW w:w="2160" w:type="dxa"/>
                            <w:tcBorders>
                              <w:top w:val="single" w:sz="6" w:space="0" w:color="auto"/>
                              <w:left w:val="single" w:sz="6" w:space="0" w:color="auto"/>
                              <w:bottom w:val="single" w:sz="6" w:space="0" w:color="auto"/>
                              <w:right w:val="single" w:sz="6" w:space="0" w:color="auto"/>
                            </w:tcBorders>
                            <w:hideMark/>
                          </w:tcPr>
                          <w:p w14:paraId="48B24753"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99443</w:t>
                            </w:r>
                          </w:p>
                        </w:tc>
                        <w:tc>
                          <w:tcPr>
                            <w:tcW w:w="1680" w:type="dxa"/>
                            <w:tcBorders>
                              <w:top w:val="single" w:sz="6" w:space="0" w:color="auto"/>
                              <w:left w:val="single" w:sz="6" w:space="0" w:color="auto"/>
                              <w:bottom w:val="single" w:sz="6" w:space="0" w:color="auto"/>
                              <w:right w:val="single" w:sz="6" w:space="0" w:color="auto"/>
                            </w:tcBorders>
                            <w:hideMark/>
                          </w:tcPr>
                          <w:p w14:paraId="7A6717D6" w14:textId="77777777" w:rsidR="00AC21F3" w:rsidRPr="00BE0C97" w:rsidRDefault="00AC21F3" w:rsidP="00E020AB">
                            <w:pPr>
                              <w:rPr>
                                <w:rFonts w:ascii="Times New Roman" w:eastAsia="Times New Roman" w:hAnsi="Times New Roman" w:cs="Times New Roman"/>
                                <w:sz w:val="20"/>
                                <w:szCs w:val="20"/>
                              </w:rPr>
                            </w:pPr>
                          </w:p>
                        </w:tc>
                        <w:tc>
                          <w:tcPr>
                            <w:tcW w:w="8640" w:type="dxa"/>
                            <w:tcBorders>
                              <w:top w:val="single" w:sz="6" w:space="0" w:color="auto"/>
                              <w:left w:val="single" w:sz="6" w:space="0" w:color="auto"/>
                              <w:bottom w:val="single" w:sz="6" w:space="0" w:color="auto"/>
                              <w:right w:val="single" w:sz="6" w:space="0" w:color="auto"/>
                            </w:tcBorders>
                            <w:hideMark/>
                          </w:tcPr>
                          <w:p w14:paraId="600A6107"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21-30 minutes of medical discussion</w:t>
                            </w:r>
                          </w:p>
                        </w:tc>
                      </w:tr>
                    </w:tbl>
                    <w:p w14:paraId="7544FC43" w14:textId="77777777" w:rsidR="00AC21F3" w:rsidRPr="00BE0C97" w:rsidRDefault="00AC21F3" w:rsidP="00933597">
                      <w:pPr>
                        <w:spacing w:before="240" w:after="240"/>
                        <w:rPr>
                          <w:rFonts w:ascii="Arial" w:hAnsi="Arial" w:cs="Arial"/>
                        </w:rPr>
                      </w:pPr>
                      <w:r w:rsidRPr="00BE0C97">
                        <w:rPr>
                          <w:rFonts w:ascii="Arial" w:hAnsi="Arial" w:cs="Arial"/>
                          <w:color w:val="3366FF"/>
                          <w:sz w:val="20"/>
                          <w:szCs w:val="20"/>
                        </w:rPr>
                        <w:t>Please note that above codes are not covered by Medicare but may be covered by Private plans. Instead, use G2012 to report a telephone call with a physician or optometrist of 5-10 minutes</w:t>
                      </w:r>
                    </w:p>
                    <w:p w14:paraId="728E9C16" w14:textId="77777777" w:rsidR="00AC21F3" w:rsidRPr="00BE0C97" w:rsidRDefault="00AC21F3" w:rsidP="00933597">
                      <w:pPr>
                        <w:spacing w:before="240" w:after="240"/>
                        <w:rPr>
                          <w:rFonts w:ascii="Arial" w:hAnsi="Arial" w:cs="Arial"/>
                        </w:rPr>
                      </w:pPr>
                      <w:r w:rsidRPr="00BE0C97">
                        <w:rPr>
                          <w:rFonts w:ascii="Arial" w:hAnsi="Arial" w:cs="Arial"/>
                          <w:b/>
                          <w:bCs/>
                          <w:color w:val="000000"/>
                          <w:sz w:val="20"/>
                          <w:szCs w:val="20"/>
                        </w:rPr>
                        <w:t>Phone calls with PAs or NPs</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722"/>
                        <w:gridCol w:w="1488"/>
                        <w:gridCol w:w="6641"/>
                      </w:tblGrid>
                      <w:tr w:rsidR="00AC21F3" w:rsidRPr="00BE0C97" w14:paraId="00401E95" w14:textId="77777777" w:rsidTr="00E020AB">
                        <w:tc>
                          <w:tcPr>
                            <w:tcW w:w="2160" w:type="dxa"/>
                            <w:tcBorders>
                              <w:top w:val="single" w:sz="6" w:space="0" w:color="auto"/>
                              <w:left w:val="single" w:sz="6" w:space="0" w:color="auto"/>
                              <w:bottom w:val="single" w:sz="6" w:space="0" w:color="auto"/>
                              <w:right w:val="single" w:sz="6" w:space="0" w:color="auto"/>
                            </w:tcBorders>
                            <w:hideMark/>
                          </w:tcPr>
                          <w:p w14:paraId="6406DAAC"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Code</w:t>
                            </w:r>
                          </w:p>
                        </w:tc>
                        <w:tc>
                          <w:tcPr>
                            <w:tcW w:w="1680" w:type="dxa"/>
                            <w:tcBorders>
                              <w:top w:val="single" w:sz="6" w:space="0" w:color="auto"/>
                              <w:left w:val="single" w:sz="6" w:space="0" w:color="auto"/>
                              <w:bottom w:val="single" w:sz="6" w:space="0" w:color="auto"/>
                              <w:right w:val="single" w:sz="6" w:space="0" w:color="auto"/>
                            </w:tcBorders>
                            <w:hideMark/>
                          </w:tcPr>
                          <w:p w14:paraId="75FFDADD"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Value</w:t>
                            </w:r>
                          </w:p>
                        </w:tc>
                        <w:tc>
                          <w:tcPr>
                            <w:tcW w:w="8640" w:type="dxa"/>
                            <w:tcBorders>
                              <w:top w:val="single" w:sz="6" w:space="0" w:color="auto"/>
                              <w:left w:val="single" w:sz="6" w:space="0" w:color="auto"/>
                              <w:bottom w:val="single" w:sz="6" w:space="0" w:color="auto"/>
                              <w:right w:val="single" w:sz="6" w:space="0" w:color="auto"/>
                            </w:tcBorders>
                            <w:hideMark/>
                          </w:tcPr>
                          <w:p w14:paraId="737C3D14"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Description</w:t>
                            </w:r>
                          </w:p>
                        </w:tc>
                      </w:tr>
                      <w:tr w:rsidR="00AC21F3" w:rsidRPr="00BE0C97" w14:paraId="16BF4ED4" w14:textId="77777777" w:rsidTr="00E020AB">
                        <w:tc>
                          <w:tcPr>
                            <w:tcW w:w="2160" w:type="dxa"/>
                            <w:tcBorders>
                              <w:top w:val="single" w:sz="6" w:space="0" w:color="auto"/>
                              <w:left w:val="single" w:sz="6" w:space="0" w:color="auto"/>
                              <w:bottom w:val="single" w:sz="6" w:space="0" w:color="auto"/>
                              <w:right w:val="single" w:sz="6" w:space="0" w:color="auto"/>
                            </w:tcBorders>
                            <w:hideMark/>
                          </w:tcPr>
                          <w:p w14:paraId="36E1E66A"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98966</w:t>
                            </w:r>
                          </w:p>
                        </w:tc>
                        <w:tc>
                          <w:tcPr>
                            <w:tcW w:w="1680" w:type="dxa"/>
                            <w:tcBorders>
                              <w:top w:val="single" w:sz="6" w:space="0" w:color="auto"/>
                              <w:left w:val="single" w:sz="6" w:space="0" w:color="auto"/>
                              <w:bottom w:val="single" w:sz="6" w:space="0" w:color="auto"/>
                              <w:right w:val="single" w:sz="6" w:space="0" w:color="auto"/>
                            </w:tcBorders>
                            <w:hideMark/>
                          </w:tcPr>
                          <w:p w14:paraId="13513166"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Non-covered Medicare services.</w:t>
                            </w:r>
                          </w:p>
                          <w:p w14:paraId="2CE0E375"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Coverage varies per commercial plan</w:t>
                            </w:r>
                          </w:p>
                        </w:tc>
                        <w:tc>
                          <w:tcPr>
                            <w:tcW w:w="8640" w:type="dxa"/>
                            <w:tcBorders>
                              <w:top w:val="single" w:sz="6" w:space="0" w:color="auto"/>
                              <w:left w:val="single" w:sz="6" w:space="0" w:color="auto"/>
                              <w:bottom w:val="single" w:sz="6" w:space="0" w:color="auto"/>
                              <w:right w:val="single" w:sz="6" w:space="0" w:color="auto"/>
                            </w:tcBorders>
                            <w:hideMark/>
                          </w:tcPr>
                          <w:p w14:paraId="4A82CB55"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Telephone assessment and management service provided by a qualified nonphysician, heath care professional to an established patient, parent, or management service provided within the previous 7 days nor leading to an assessment and management service or procedure within the next 24 hours or soonest available appointment; 5-10 minutes of medical discussion</w:t>
                            </w:r>
                          </w:p>
                        </w:tc>
                      </w:tr>
                      <w:tr w:rsidR="00AC21F3" w:rsidRPr="00BE0C97" w14:paraId="1F38EBF9" w14:textId="77777777" w:rsidTr="00E020AB">
                        <w:tc>
                          <w:tcPr>
                            <w:tcW w:w="2160" w:type="dxa"/>
                            <w:tcBorders>
                              <w:top w:val="single" w:sz="6" w:space="0" w:color="auto"/>
                              <w:left w:val="single" w:sz="6" w:space="0" w:color="auto"/>
                              <w:bottom w:val="single" w:sz="6" w:space="0" w:color="auto"/>
                              <w:right w:val="single" w:sz="6" w:space="0" w:color="auto"/>
                            </w:tcBorders>
                            <w:hideMark/>
                          </w:tcPr>
                          <w:p w14:paraId="443FD16A"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98967</w:t>
                            </w:r>
                          </w:p>
                        </w:tc>
                        <w:tc>
                          <w:tcPr>
                            <w:tcW w:w="1680" w:type="dxa"/>
                            <w:tcBorders>
                              <w:top w:val="single" w:sz="6" w:space="0" w:color="auto"/>
                              <w:left w:val="single" w:sz="6" w:space="0" w:color="auto"/>
                              <w:bottom w:val="single" w:sz="6" w:space="0" w:color="auto"/>
                              <w:right w:val="single" w:sz="6" w:space="0" w:color="auto"/>
                            </w:tcBorders>
                            <w:hideMark/>
                          </w:tcPr>
                          <w:p w14:paraId="5F51A466" w14:textId="77777777" w:rsidR="00AC21F3" w:rsidRPr="00BE0C97" w:rsidRDefault="00AC21F3" w:rsidP="00E020AB">
                            <w:pPr>
                              <w:rPr>
                                <w:rFonts w:ascii="Times New Roman" w:eastAsia="Times New Roman" w:hAnsi="Times New Roman" w:cs="Times New Roman"/>
                                <w:sz w:val="20"/>
                                <w:szCs w:val="20"/>
                              </w:rPr>
                            </w:pPr>
                          </w:p>
                        </w:tc>
                        <w:tc>
                          <w:tcPr>
                            <w:tcW w:w="8640" w:type="dxa"/>
                            <w:tcBorders>
                              <w:top w:val="single" w:sz="6" w:space="0" w:color="auto"/>
                              <w:left w:val="single" w:sz="6" w:space="0" w:color="auto"/>
                              <w:bottom w:val="single" w:sz="6" w:space="0" w:color="auto"/>
                              <w:right w:val="single" w:sz="6" w:space="0" w:color="auto"/>
                            </w:tcBorders>
                            <w:hideMark/>
                          </w:tcPr>
                          <w:p w14:paraId="5A1CD58A"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11-20 minutes of medical discussion</w:t>
                            </w:r>
                          </w:p>
                        </w:tc>
                      </w:tr>
                      <w:tr w:rsidR="00AC21F3" w:rsidRPr="00BE0C97" w14:paraId="004857BF" w14:textId="77777777" w:rsidTr="00E020AB">
                        <w:tc>
                          <w:tcPr>
                            <w:tcW w:w="2160" w:type="dxa"/>
                            <w:tcBorders>
                              <w:top w:val="single" w:sz="6" w:space="0" w:color="auto"/>
                              <w:left w:val="single" w:sz="6" w:space="0" w:color="auto"/>
                              <w:bottom w:val="single" w:sz="6" w:space="0" w:color="auto"/>
                              <w:right w:val="single" w:sz="6" w:space="0" w:color="auto"/>
                            </w:tcBorders>
                            <w:hideMark/>
                          </w:tcPr>
                          <w:p w14:paraId="65C164F4"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color w:val="333333"/>
                                <w:sz w:val="20"/>
                                <w:szCs w:val="20"/>
                              </w:rPr>
                              <w:t>98968</w:t>
                            </w:r>
                          </w:p>
                        </w:tc>
                        <w:tc>
                          <w:tcPr>
                            <w:tcW w:w="1680" w:type="dxa"/>
                            <w:tcBorders>
                              <w:top w:val="single" w:sz="6" w:space="0" w:color="auto"/>
                              <w:left w:val="single" w:sz="6" w:space="0" w:color="auto"/>
                              <w:bottom w:val="single" w:sz="6" w:space="0" w:color="auto"/>
                              <w:right w:val="single" w:sz="6" w:space="0" w:color="auto"/>
                            </w:tcBorders>
                            <w:hideMark/>
                          </w:tcPr>
                          <w:p w14:paraId="474AD901" w14:textId="77777777" w:rsidR="00AC21F3" w:rsidRPr="00BE0C97" w:rsidRDefault="00AC21F3" w:rsidP="00E020AB">
                            <w:pPr>
                              <w:rPr>
                                <w:rFonts w:ascii="Times New Roman" w:eastAsia="Times New Roman" w:hAnsi="Times New Roman" w:cs="Times New Roman"/>
                                <w:sz w:val="20"/>
                                <w:szCs w:val="20"/>
                              </w:rPr>
                            </w:pPr>
                          </w:p>
                        </w:tc>
                        <w:tc>
                          <w:tcPr>
                            <w:tcW w:w="8640" w:type="dxa"/>
                            <w:tcBorders>
                              <w:top w:val="single" w:sz="6" w:space="0" w:color="auto"/>
                              <w:left w:val="single" w:sz="6" w:space="0" w:color="auto"/>
                              <w:bottom w:val="single" w:sz="6" w:space="0" w:color="auto"/>
                              <w:right w:val="single" w:sz="6" w:space="0" w:color="auto"/>
                            </w:tcBorders>
                            <w:hideMark/>
                          </w:tcPr>
                          <w:p w14:paraId="1D73D894"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color w:val="333333"/>
                                <w:sz w:val="20"/>
                                <w:szCs w:val="20"/>
                              </w:rPr>
                              <w:t>21-30 minutes of medical discussion</w:t>
                            </w:r>
                          </w:p>
                        </w:tc>
                      </w:tr>
                    </w:tbl>
                    <w:p w14:paraId="725AF3C7" w14:textId="77777777" w:rsidR="00AC21F3" w:rsidRPr="00BE0C97" w:rsidRDefault="00AC21F3" w:rsidP="00933597">
                      <w:pPr>
                        <w:numPr>
                          <w:ilvl w:val="0"/>
                          <w:numId w:val="3"/>
                        </w:numPr>
                        <w:spacing w:before="100" w:beforeAutospacing="1" w:after="100" w:afterAutospacing="1"/>
                        <w:rPr>
                          <w:rFonts w:ascii="Arial" w:eastAsia="Times New Roman" w:hAnsi="Arial" w:cs="Arial"/>
                        </w:rPr>
                      </w:pPr>
                      <w:r w:rsidRPr="00BE0C97">
                        <w:rPr>
                          <w:rFonts w:ascii="Arial" w:eastAsia="Times New Roman" w:hAnsi="Arial" w:cs="Arial"/>
                          <w:color w:val="333333"/>
                          <w:sz w:val="20"/>
                          <w:szCs w:val="20"/>
                        </w:rPr>
                        <w:t>Initiated by established patients</w:t>
                      </w:r>
                    </w:p>
                    <w:p w14:paraId="26471EBE" w14:textId="77777777" w:rsidR="00AC21F3" w:rsidRPr="00BE0C97" w:rsidRDefault="00AC21F3" w:rsidP="00933597">
                      <w:pPr>
                        <w:numPr>
                          <w:ilvl w:val="0"/>
                          <w:numId w:val="3"/>
                        </w:numPr>
                        <w:spacing w:before="100" w:beforeAutospacing="1" w:after="100" w:afterAutospacing="1"/>
                        <w:rPr>
                          <w:rFonts w:ascii="Arial" w:eastAsia="Times New Roman" w:hAnsi="Arial" w:cs="Arial"/>
                        </w:rPr>
                      </w:pPr>
                      <w:r w:rsidRPr="00BE0C97">
                        <w:rPr>
                          <w:rFonts w:ascii="Arial" w:eastAsia="Times New Roman" w:hAnsi="Arial" w:cs="Arial"/>
                        </w:rPr>
                        <w:t>I</w:t>
                      </w:r>
                      <w:r w:rsidRPr="00BE0C97">
                        <w:rPr>
                          <w:rFonts w:ascii="Arial" w:eastAsia="Times New Roman" w:hAnsi="Arial" w:cs="Arial"/>
                          <w:color w:val="333333"/>
                          <w:sz w:val="20"/>
                          <w:szCs w:val="20"/>
                        </w:rPr>
                        <w:t>f the telephone service ends with a decision to see the patient within 24 hours or the next available urgent visit appoint, the code is not reported; rather the encounter is considered part of the preservice work of the subsequent assessment and management service, procedure and visit.</w:t>
                      </w:r>
                    </w:p>
                    <w:p w14:paraId="11733438" w14:textId="77777777" w:rsidR="00AC21F3" w:rsidRPr="00F26C14" w:rsidRDefault="00AC21F3" w:rsidP="00E020AB">
                      <w:pPr>
                        <w:numPr>
                          <w:ilvl w:val="0"/>
                          <w:numId w:val="3"/>
                        </w:numPr>
                        <w:spacing w:before="100" w:beforeAutospacing="1" w:after="100" w:afterAutospacing="1"/>
                        <w:rPr>
                          <w:rFonts w:ascii="Arial" w:eastAsia="Times New Roman" w:hAnsi="Arial" w:cs="Arial"/>
                          <w:color w:val="333333"/>
                          <w:sz w:val="20"/>
                          <w:szCs w:val="20"/>
                        </w:rPr>
                      </w:pPr>
                      <w:r w:rsidRPr="00BE0C97">
                        <w:rPr>
                          <w:rFonts w:ascii="Arial" w:eastAsia="Times New Roman" w:hAnsi="Arial" w:cs="Arial"/>
                          <w:color w:val="333333"/>
                          <w:sz w:val="20"/>
                          <w:szCs w:val="20"/>
                        </w:rPr>
                        <w:t>Likewise, if the call refers to a service performed and reported within the previous seven days or within the postoperative period of the previous completed procedure, then the service is considered part of the previous service or procedure.</w:t>
                      </w:r>
                    </w:p>
                  </w:txbxContent>
                </v:textbox>
                <w10:wrap type="through" anchorx="page" anchory="page"/>
              </v:shape>
            </w:pict>
          </mc:Fallback>
        </mc:AlternateContent>
      </w:r>
      <w:r w:rsidR="00933597">
        <w:rPr>
          <w:rFonts w:eastAsia="Times New Roman"/>
          <w:noProof/>
        </w:rPr>
        <w:drawing>
          <wp:anchor distT="0" distB="0" distL="114300" distR="114300" simplePos="0" relativeHeight="251680768" behindDoc="0" locked="0" layoutInCell="1" allowOverlap="1" wp14:anchorId="0871092F" wp14:editId="737A068B">
            <wp:simplePos x="0" y="0"/>
            <wp:positionH relativeFrom="page">
              <wp:posOffset>685800</wp:posOffset>
            </wp:positionH>
            <wp:positionV relativeFrom="page">
              <wp:posOffset>685800</wp:posOffset>
            </wp:positionV>
            <wp:extent cx="6400800" cy="889000"/>
            <wp:effectExtent l="0" t="0" r="0" b="0"/>
            <wp:wrapThrough wrapText="bothSides">
              <wp:wrapPolygon edited="0">
                <wp:start x="0" y="0"/>
                <wp:lineTo x="0" y="20983"/>
                <wp:lineTo x="21514" y="20983"/>
                <wp:lineTo x="2151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S.png"/>
                    <pic:cNvPicPr/>
                  </pic:nvPicPr>
                  <pic:blipFill rotWithShape="1">
                    <a:blip r:embed="rId7">
                      <a:extLst>
                        <a:ext uri="{28A0092B-C50C-407E-A947-70E740481C1C}">
                          <a14:useLocalDpi xmlns:a14="http://schemas.microsoft.com/office/drawing/2010/main" val="0"/>
                        </a:ext>
                      </a:extLst>
                    </a:blip>
                    <a:srcRect b="74766"/>
                    <a:stretch/>
                  </pic:blipFill>
                  <pic:spPr bwMode="auto">
                    <a:xfrm>
                      <a:off x="0" y="0"/>
                      <a:ext cx="6400800" cy="889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933597">
        <w:rPr>
          <w:noProof/>
        </w:rPr>
        <mc:AlternateContent>
          <mc:Choice Requires="wps">
            <w:drawing>
              <wp:anchor distT="0" distB="0" distL="114300" distR="114300" simplePos="0" relativeHeight="251676672" behindDoc="0" locked="0" layoutInCell="1" allowOverlap="1" wp14:anchorId="2B5A04B9" wp14:editId="3773FB5C">
                <wp:simplePos x="0" y="0"/>
                <wp:positionH relativeFrom="page">
                  <wp:posOffset>685800</wp:posOffset>
                </wp:positionH>
                <wp:positionV relativeFrom="page">
                  <wp:posOffset>685800</wp:posOffset>
                </wp:positionV>
                <wp:extent cx="6477000" cy="2108200"/>
                <wp:effectExtent l="0" t="0" r="0" b="0"/>
                <wp:wrapThrough wrapText="bothSides">
                  <wp:wrapPolygon edited="0">
                    <wp:start x="85" y="0"/>
                    <wp:lineTo x="85" y="21340"/>
                    <wp:lineTo x="21431" y="21340"/>
                    <wp:lineTo x="21431" y="0"/>
                    <wp:lineTo x="85" y="0"/>
                  </wp:wrapPolygon>
                </wp:wrapThrough>
                <wp:docPr id="16" name="Text Box 16"/>
                <wp:cNvGraphicFramePr/>
                <a:graphic xmlns:a="http://schemas.openxmlformats.org/drawingml/2006/main">
                  <a:graphicData uri="http://schemas.microsoft.com/office/word/2010/wordprocessingShape">
                    <wps:wsp>
                      <wps:cNvSpPr txBox="1"/>
                      <wps:spPr>
                        <a:xfrm>
                          <a:off x="0" y="0"/>
                          <a:ext cx="6477000" cy="2108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E221372" w14:textId="77777777" w:rsidR="00AC21F3" w:rsidRDefault="00AC2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5A04B9" id="Text Box 16" o:spid="_x0000_s1039" type="#_x0000_t202" style="position:absolute;margin-left:54pt;margin-top:54pt;width:510pt;height:166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TeAIAAGQFAAAOAAAAZHJzL2Uyb0RvYy54bWysVN1v0zAQf0fif7D8zpKWso1q6VQ2DSFN&#10;28SG9uw69hph+4x9bVL+es5O0pXByxAvyfnud98fZ+edNWyrQmzAVXxyVHKmnIS6cU8V//Zw9e6U&#10;s4jC1cKAUxXfqcjPF2/fnLV+rqawBlOrwMiIi/PWV3yN6OdFEeVaWRGPwCtHQg3BCqRneCrqIFqy&#10;bk0xLcvjooVQ+wBSxUjcy17IF9m+1krirdZRITMVp9gwf0P+rtK3WJyJ+VMQft3IIQzxD1FY0Thy&#10;ujd1KVCwTWj+MGUbGSCCxiMJtgCtG6lyDpTNpHyRzf1aeJVzoeJEvy9T/H9m5c32LrCmpt4dc+aE&#10;pR49qA7ZJ+gYsag+rY9zgt17AmJHfMKO/EjMlHang01/SoiRnCq921c3WZPEPJ6dnJQliSTJppPy&#10;lPqX7BTP6j5E/KzAskRUPFD7clXF9jpiDx0hyZuDq8aY3ELjfmOQzZ6j8gwM2imTPuJM4c6opGXc&#10;V6WpBjnwxMjTpy5MYFtBcyOkVA5zztkuoRNKk+/XKA74pNpH9RrlvUb2DA73yrZxEHKVXoRdfx9D&#10;1j2eSn2QdyKxW3V989+PHV1BvaNGB+hXJXp51VAzrkXEOxFoN6iBtO94Sx9toK04DBRnawg//8ZP&#10;eBpZknLW0q5VPP7YiKA4M18cDfPHyWyWljM/Zh9OpvQIh5LVocRt7AVQWyZ0WbzMZMKjGUkdwD7S&#10;WVgmryQSTpLviuNIXmB/AeisSLVcZhCtoxd47e69TKZTmdOoPXSPIvhhHpFG+QbGrRTzF2PZY5Om&#10;g+UGQTd5ZlOh+6oODaBVzlM/nJ10Kw7fGfV8HBe/AAAA//8DAFBLAwQUAAYACAAAACEA1IdMwdsA&#10;AAAMAQAADwAAAGRycy9kb3ducmV2LnhtbEyPQU/DMAyF70j8h8hI3FiyqaBRmk4IxBXEBkjcvMZr&#10;KxqnarK1/HvcA4Kbn/30/L1iM/lOnWiIbWALy4UBRVwF13Jt4W33dLUGFROywy4wWfimCJvy/KzA&#10;3IWRX+m0TbWSEI45WmhS6nOtY9WQx7gIPbHcDmHwmEQOtXYDjhLuO70y5kZ7bFk+NNjTQ0PV1/bo&#10;Lbw/Hz4/MvNSP/rrfgyT0exvtbWXF9P9HahEU/ozw4wv6FAK0z4c2UXViTZr6ZJ+h9mxXM2rvYUs&#10;MwZ0Wej/JcofAAAA//8DAFBLAQItABQABgAIAAAAIQC2gziS/gAAAOEBAAATAAAAAAAAAAAAAAAA&#10;AAAAAABbQ29udGVudF9UeXBlc10ueG1sUEsBAi0AFAAGAAgAAAAhADj9If/WAAAAlAEAAAsAAAAA&#10;AAAAAAAAAAAALwEAAF9yZWxzLy5yZWxzUEsBAi0AFAAGAAgAAAAhAP53IVN4AgAAZAUAAA4AAAAA&#10;AAAAAAAAAAAALgIAAGRycy9lMm9Eb2MueG1sUEsBAi0AFAAGAAgAAAAhANSHTMHbAAAADAEAAA8A&#10;AAAAAAAAAAAAAAAA0gQAAGRycy9kb3ducmV2LnhtbFBLBQYAAAAABAAEAPMAAADaBQAAAAA=&#10;" filled="f" stroked="f">
                <v:textbox>
                  <w:txbxContent>
                    <w:p w14:paraId="6E221372" w14:textId="77777777" w:rsidR="00AC21F3" w:rsidRDefault="00AC21F3"/>
                  </w:txbxContent>
                </v:textbox>
                <w10:wrap type="through" anchorx="page" anchory="page"/>
              </v:shape>
            </w:pict>
          </mc:Fallback>
        </mc:AlternateContent>
      </w:r>
      <w:r w:rsidR="00E020AB">
        <w:br w:type="page"/>
      </w:r>
      <w:r w:rsidR="00E020AB">
        <w:rPr>
          <w:rFonts w:eastAsia="Times New Roman"/>
          <w:noProof/>
        </w:rPr>
        <w:lastRenderedPageBreak/>
        <mc:AlternateContent>
          <mc:Choice Requires="wps">
            <w:drawing>
              <wp:anchor distT="0" distB="0" distL="114300" distR="114300" simplePos="0" relativeHeight="251683840" behindDoc="0" locked="0" layoutInCell="1" allowOverlap="1" wp14:anchorId="777EBD34" wp14:editId="542D6A5A">
                <wp:simplePos x="0" y="0"/>
                <wp:positionH relativeFrom="page">
                  <wp:posOffset>685800</wp:posOffset>
                </wp:positionH>
                <wp:positionV relativeFrom="page">
                  <wp:posOffset>1574800</wp:posOffset>
                </wp:positionV>
                <wp:extent cx="6400800" cy="7861300"/>
                <wp:effectExtent l="0" t="0" r="0" b="12700"/>
                <wp:wrapThrough wrapText="bothSides">
                  <wp:wrapPolygon edited="0">
                    <wp:start x="86" y="0"/>
                    <wp:lineTo x="86" y="21565"/>
                    <wp:lineTo x="21429" y="21565"/>
                    <wp:lineTo x="21429" y="0"/>
                    <wp:lineTo x="86" y="0"/>
                  </wp:wrapPolygon>
                </wp:wrapThrough>
                <wp:docPr id="19" name="Text Box 19"/>
                <wp:cNvGraphicFramePr/>
                <a:graphic xmlns:a="http://schemas.openxmlformats.org/drawingml/2006/main">
                  <a:graphicData uri="http://schemas.microsoft.com/office/word/2010/wordprocessingShape">
                    <wps:wsp>
                      <wps:cNvSpPr txBox="1"/>
                      <wps:spPr>
                        <a:xfrm>
                          <a:off x="0" y="0"/>
                          <a:ext cx="6400800" cy="7861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31CB62D" w14:textId="77777777" w:rsidR="00AC21F3" w:rsidRDefault="00AC21F3" w:rsidP="00E020AB">
                            <w:pPr>
                              <w:rPr>
                                <w:rFonts w:ascii="Arial" w:eastAsia="Times New Roman" w:hAnsi="Arial" w:cs="Arial"/>
                                <w:b/>
                                <w:bCs/>
                                <w:sz w:val="20"/>
                                <w:szCs w:val="20"/>
                              </w:rPr>
                            </w:pPr>
                            <w:r w:rsidRPr="00BE0C97">
                              <w:rPr>
                                <w:rFonts w:ascii="Arial" w:eastAsia="Times New Roman" w:hAnsi="Arial" w:cs="Arial"/>
                                <w:b/>
                                <w:bCs/>
                                <w:sz w:val="20"/>
                                <w:szCs w:val="20"/>
                              </w:rPr>
                              <w:t>2.</w:t>
                            </w:r>
                            <w:r w:rsidRPr="00BE0C97">
                              <w:rPr>
                                <w:rFonts w:ascii="Times New Roman" w:eastAsia="Times New Roman" w:hAnsi="Times New Roman" w:cs="Times New Roman"/>
                                <w:b/>
                                <w:bCs/>
                                <w:sz w:val="14"/>
                                <w:szCs w:val="14"/>
                              </w:rPr>
                              <w:t>      </w:t>
                            </w:r>
                            <w:r w:rsidRPr="00BE0C97">
                              <w:rPr>
                                <w:rFonts w:ascii="Arial" w:eastAsia="Times New Roman" w:hAnsi="Arial" w:cs="Arial"/>
                              </w:rPr>
                              <w:t> </w:t>
                            </w:r>
                            <w:r w:rsidRPr="00BE0C97">
                              <w:rPr>
                                <w:rFonts w:ascii="Arial" w:eastAsia="Times New Roman" w:hAnsi="Arial" w:cs="Arial"/>
                                <w:b/>
                                <w:bCs/>
                                <w:sz w:val="20"/>
                                <w:szCs w:val="20"/>
                              </w:rPr>
                              <w:t>Internet Consultations</w:t>
                            </w:r>
                          </w:p>
                          <w:p w14:paraId="1F859359" w14:textId="77777777" w:rsidR="00AC21F3" w:rsidRPr="00E020AB" w:rsidRDefault="00AC21F3" w:rsidP="00E020AB">
                            <w:pPr>
                              <w:pStyle w:val="ListParagraph"/>
                              <w:numPr>
                                <w:ilvl w:val="0"/>
                                <w:numId w:val="4"/>
                              </w:numPr>
                              <w:rPr>
                                <w:rFonts w:ascii="Arial" w:eastAsia="Times New Roman" w:hAnsi="Arial" w:cs="Arial"/>
                              </w:rPr>
                            </w:pPr>
                            <w:r>
                              <w:rPr>
                                <w:rFonts w:ascii="Arial" w:eastAsia="Times New Roman" w:hAnsi="Arial" w:cs="Arial"/>
                                <w:sz w:val="20"/>
                                <w:szCs w:val="20"/>
                              </w:rPr>
                              <w:t>I</w:t>
                            </w:r>
                            <w:r w:rsidRPr="00E020AB">
                              <w:rPr>
                                <w:rFonts w:ascii="Arial" w:eastAsia="Times New Roman" w:hAnsi="Arial" w:cs="Arial"/>
                                <w:sz w:val="20"/>
                                <w:szCs w:val="20"/>
                              </w:rPr>
                              <w:t>nitiated by established patients</w:t>
                            </w:r>
                          </w:p>
                          <w:p w14:paraId="62727D3E" w14:textId="77777777" w:rsidR="00AC21F3" w:rsidRPr="00BE0C97" w:rsidRDefault="00AC21F3" w:rsidP="00E020AB">
                            <w:pPr>
                              <w:numPr>
                                <w:ilvl w:val="0"/>
                                <w:numId w:val="4"/>
                              </w:numPr>
                              <w:spacing w:before="100" w:beforeAutospacing="1" w:after="100" w:afterAutospacing="1"/>
                              <w:rPr>
                                <w:rFonts w:ascii="Arial" w:eastAsia="Times New Roman" w:hAnsi="Arial" w:cs="Arial"/>
                              </w:rPr>
                            </w:pPr>
                            <w:r w:rsidRPr="00BE0C97">
                              <w:rPr>
                                <w:rFonts w:ascii="Arial" w:eastAsia="Times New Roman" w:hAnsi="Arial" w:cs="Arial"/>
                                <w:sz w:val="20"/>
                                <w:szCs w:val="20"/>
                              </w:rPr>
                              <w:t>Covers 7 days</w:t>
                            </w:r>
                          </w:p>
                          <w:p w14:paraId="5D3BB167" w14:textId="77777777" w:rsidR="00AC21F3" w:rsidRPr="00BE0C97" w:rsidRDefault="00AC21F3" w:rsidP="00E020AB">
                            <w:pPr>
                              <w:numPr>
                                <w:ilvl w:val="0"/>
                                <w:numId w:val="4"/>
                              </w:numPr>
                              <w:spacing w:before="100" w:beforeAutospacing="1" w:after="100" w:afterAutospacing="1"/>
                              <w:rPr>
                                <w:rFonts w:ascii="Arial" w:eastAsia="Times New Roman" w:hAnsi="Arial" w:cs="Arial"/>
                              </w:rPr>
                            </w:pPr>
                            <w:r w:rsidRPr="00BE0C97">
                              <w:rPr>
                                <w:rFonts w:ascii="Arial" w:eastAsia="Times New Roman" w:hAnsi="Arial" w:cs="Arial"/>
                                <w:sz w:val="20"/>
                                <w:szCs w:val="20"/>
                              </w:rPr>
                              <w:t>Not to be used for</w:t>
                            </w:r>
                          </w:p>
                          <w:p w14:paraId="56119C40" w14:textId="77777777" w:rsidR="00AC21F3" w:rsidRPr="00BE0C97" w:rsidRDefault="00AC21F3" w:rsidP="00E020AB">
                            <w:pPr>
                              <w:numPr>
                                <w:ilvl w:val="1"/>
                                <w:numId w:val="4"/>
                              </w:numPr>
                              <w:spacing w:before="100" w:beforeAutospacing="1" w:after="100" w:afterAutospacing="1"/>
                              <w:rPr>
                                <w:rFonts w:ascii="Arial" w:eastAsia="Times New Roman" w:hAnsi="Arial" w:cs="Arial"/>
                              </w:rPr>
                            </w:pPr>
                            <w:r w:rsidRPr="00BE0C97">
                              <w:rPr>
                                <w:rFonts w:ascii="Times New Roman" w:eastAsia="Times New Roman" w:hAnsi="Times New Roman" w:cs="Times New Roman"/>
                                <w:sz w:val="14"/>
                                <w:szCs w:val="14"/>
                              </w:rPr>
                              <w:t>   </w:t>
                            </w:r>
                            <w:r w:rsidRPr="00BE0C97">
                              <w:rPr>
                                <w:rFonts w:ascii="Arial" w:eastAsia="Times New Roman" w:hAnsi="Arial" w:cs="Arial"/>
                              </w:rPr>
                              <w:t> </w:t>
                            </w:r>
                            <w:r w:rsidRPr="00BE0C97">
                              <w:rPr>
                                <w:rFonts w:ascii="Arial" w:eastAsia="Times New Roman" w:hAnsi="Arial" w:cs="Arial"/>
                                <w:sz w:val="20"/>
                                <w:szCs w:val="20"/>
                              </w:rPr>
                              <w:t>Scheduling appointments</w:t>
                            </w:r>
                          </w:p>
                          <w:p w14:paraId="7CA4294D" w14:textId="77777777" w:rsidR="00AC21F3" w:rsidRPr="00BE0C97" w:rsidRDefault="00AC21F3" w:rsidP="00E020AB">
                            <w:pPr>
                              <w:numPr>
                                <w:ilvl w:val="1"/>
                                <w:numId w:val="4"/>
                              </w:numPr>
                              <w:spacing w:before="100" w:beforeAutospacing="1" w:after="100" w:afterAutospacing="1"/>
                              <w:rPr>
                                <w:rFonts w:ascii="Arial" w:eastAsia="Times New Roman" w:hAnsi="Arial" w:cs="Arial"/>
                              </w:rPr>
                            </w:pPr>
                            <w:r w:rsidRPr="00BE0C97">
                              <w:rPr>
                                <w:rFonts w:ascii="Arial" w:eastAsia="Times New Roman" w:hAnsi="Arial" w:cs="Arial"/>
                              </w:rPr>
                              <w:t> </w:t>
                            </w:r>
                            <w:r w:rsidRPr="00BE0C97">
                              <w:rPr>
                                <w:rFonts w:ascii="Arial" w:eastAsia="Times New Roman" w:hAnsi="Arial" w:cs="Arial"/>
                                <w:sz w:val="20"/>
                                <w:szCs w:val="20"/>
                              </w:rPr>
                              <w:t>Conveying test results</w:t>
                            </w:r>
                          </w:p>
                          <w:p w14:paraId="40D157F3" w14:textId="77777777" w:rsidR="00AC21F3" w:rsidRPr="00BE0C97" w:rsidRDefault="00AC21F3" w:rsidP="00E020AB">
                            <w:pPr>
                              <w:numPr>
                                <w:ilvl w:val="0"/>
                                <w:numId w:val="4"/>
                              </w:numPr>
                              <w:spacing w:before="100" w:beforeAutospacing="1" w:after="100" w:afterAutospacing="1"/>
                              <w:rPr>
                                <w:rFonts w:ascii="Arial" w:eastAsia="Times New Roman" w:hAnsi="Arial" w:cs="Arial"/>
                              </w:rPr>
                            </w:pPr>
                            <w:r w:rsidRPr="00BE0C97">
                              <w:rPr>
                                <w:rFonts w:ascii="Arial" w:eastAsia="Times New Roman" w:hAnsi="Arial" w:cs="Arial"/>
                              </w:rPr>
                              <w:t>·</w:t>
                            </w:r>
                            <w:r w:rsidRPr="00BE0C97">
                              <w:rPr>
                                <w:rFonts w:ascii="Times New Roman" w:eastAsia="Times New Roman" w:hAnsi="Times New Roman" w:cs="Times New Roman"/>
                                <w:sz w:val="14"/>
                                <w:szCs w:val="14"/>
                              </w:rPr>
                              <w:t>        </w:t>
                            </w:r>
                            <w:r w:rsidRPr="00BE0C97">
                              <w:rPr>
                                <w:rFonts w:ascii="Arial" w:eastAsia="Times New Roman" w:hAnsi="Arial" w:cs="Arial"/>
                              </w:rPr>
                              <w:t> </w:t>
                            </w:r>
                            <w:r w:rsidRPr="00BE0C97">
                              <w:rPr>
                                <w:rFonts w:ascii="Arial" w:eastAsia="Times New Roman" w:hAnsi="Arial" w:cs="Arial"/>
                                <w:sz w:val="20"/>
                                <w:szCs w:val="20"/>
                              </w:rPr>
                              <w:t>Must be through HIPAA compliant secure platforms such as</w:t>
                            </w:r>
                          </w:p>
                          <w:p w14:paraId="3A27CB30" w14:textId="77777777" w:rsidR="00AC21F3" w:rsidRPr="00BE0C97" w:rsidRDefault="00AC21F3" w:rsidP="00E020AB">
                            <w:pPr>
                              <w:numPr>
                                <w:ilvl w:val="1"/>
                                <w:numId w:val="4"/>
                              </w:numPr>
                              <w:spacing w:before="100" w:beforeAutospacing="1" w:after="100" w:afterAutospacing="1"/>
                              <w:rPr>
                                <w:rFonts w:ascii="Arial" w:eastAsia="Times New Roman" w:hAnsi="Arial" w:cs="Arial"/>
                              </w:rPr>
                            </w:pPr>
                            <w:r w:rsidRPr="00BE0C97">
                              <w:rPr>
                                <w:rFonts w:ascii="Times New Roman" w:eastAsia="Times New Roman" w:hAnsi="Times New Roman" w:cs="Times New Roman"/>
                                <w:sz w:val="14"/>
                                <w:szCs w:val="14"/>
                              </w:rPr>
                              <w:t>   </w:t>
                            </w:r>
                            <w:r w:rsidRPr="00BE0C97">
                              <w:rPr>
                                <w:rFonts w:ascii="Arial" w:eastAsia="Times New Roman" w:hAnsi="Arial" w:cs="Arial"/>
                              </w:rPr>
                              <w:t> </w:t>
                            </w:r>
                            <w:r w:rsidRPr="00BE0C97">
                              <w:rPr>
                                <w:rFonts w:ascii="Arial" w:eastAsia="Times New Roman" w:hAnsi="Arial" w:cs="Arial"/>
                                <w:sz w:val="20"/>
                                <w:szCs w:val="20"/>
                              </w:rPr>
                              <w:t>EHR portals</w:t>
                            </w:r>
                          </w:p>
                          <w:p w14:paraId="23AAB5F9" w14:textId="77777777" w:rsidR="00AC21F3" w:rsidRPr="00BE0C97" w:rsidRDefault="00AC21F3" w:rsidP="00E020AB">
                            <w:pPr>
                              <w:numPr>
                                <w:ilvl w:val="1"/>
                                <w:numId w:val="4"/>
                              </w:numPr>
                              <w:spacing w:before="100" w:beforeAutospacing="1" w:after="100" w:afterAutospacing="1"/>
                              <w:rPr>
                                <w:rFonts w:ascii="Arial" w:eastAsia="Times New Roman" w:hAnsi="Arial" w:cs="Arial"/>
                              </w:rPr>
                            </w:pPr>
                            <w:r w:rsidRPr="00BE0C97">
                              <w:rPr>
                                <w:rFonts w:ascii="Times New Roman" w:eastAsia="Times New Roman" w:hAnsi="Times New Roman" w:cs="Times New Roman"/>
                                <w:sz w:val="14"/>
                                <w:szCs w:val="14"/>
                              </w:rPr>
                              <w:t>   </w:t>
                            </w:r>
                            <w:r w:rsidRPr="00BE0C97">
                              <w:rPr>
                                <w:rFonts w:ascii="Arial" w:eastAsia="Times New Roman" w:hAnsi="Arial" w:cs="Arial"/>
                              </w:rPr>
                              <w:t> </w:t>
                            </w:r>
                            <w:r w:rsidRPr="00BE0C97">
                              <w:rPr>
                                <w:rFonts w:ascii="Arial" w:eastAsia="Times New Roman" w:hAnsi="Arial" w:cs="Arial"/>
                                <w:sz w:val="20"/>
                                <w:szCs w:val="20"/>
                              </w:rPr>
                              <w:t>Secure email, etc.</w:t>
                            </w:r>
                          </w:p>
                          <w:p w14:paraId="6713DA83" w14:textId="77777777" w:rsidR="00AC21F3" w:rsidRPr="00BE0C97" w:rsidRDefault="00AC21F3" w:rsidP="00E020AB">
                            <w:pPr>
                              <w:spacing w:before="240" w:after="240"/>
                              <w:rPr>
                                <w:rFonts w:ascii="Arial" w:hAnsi="Arial" w:cs="Arial"/>
                              </w:rPr>
                            </w:pPr>
                            <w:r w:rsidRPr="00BE0C97">
                              <w:rPr>
                                <w:rFonts w:ascii="Arial" w:hAnsi="Arial" w:cs="Arial"/>
                                <w:b/>
                                <w:bCs/>
                                <w:sz w:val="20"/>
                                <w:szCs w:val="20"/>
                              </w:rPr>
                              <w:t>Internet Consultations with Physicians</w:t>
                            </w:r>
                          </w:p>
                          <w:p w14:paraId="7FB2B13F" w14:textId="77777777" w:rsidR="00AC21F3" w:rsidRPr="00BE0C97" w:rsidRDefault="00AC21F3" w:rsidP="00E020AB">
                            <w:pPr>
                              <w:spacing w:before="240" w:after="240"/>
                              <w:rPr>
                                <w:rFonts w:ascii="Arial" w:hAnsi="Arial" w:cs="Arial"/>
                              </w:rPr>
                            </w:pPr>
                            <w:r w:rsidRPr="00BE0C97">
                              <w:rPr>
                                <w:rFonts w:ascii="Arial" w:hAnsi="Arial" w:cs="Arial"/>
                                <w:b/>
                                <w:bCs/>
                                <w:sz w:val="20"/>
                                <w:szCs w:val="20"/>
                              </w:rPr>
                              <w:t>New codes in 2020</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381"/>
                              <w:gridCol w:w="1571"/>
                              <w:gridCol w:w="6839"/>
                            </w:tblGrid>
                            <w:tr w:rsidR="00AC21F3" w:rsidRPr="00BE0C97" w14:paraId="3A0C7936" w14:textId="77777777" w:rsidTr="00E020AB">
                              <w:tc>
                                <w:tcPr>
                                  <w:tcW w:w="1680" w:type="dxa"/>
                                  <w:tcBorders>
                                    <w:top w:val="single" w:sz="6" w:space="0" w:color="auto"/>
                                    <w:left w:val="single" w:sz="6" w:space="0" w:color="auto"/>
                                    <w:bottom w:val="single" w:sz="6" w:space="0" w:color="auto"/>
                                    <w:right w:val="single" w:sz="6" w:space="0" w:color="auto"/>
                                  </w:tcBorders>
                                  <w:hideMark/>
                                </w:tcPr>
                                <w:p w14:paraId="0546C00B"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Code</w:t>
                                  </w:r>
                                </w:p>
                              </w:tc>
                              <w:tc>
                                <w:tcPr>
                                  <w:tcW w:w="1920" w:type="dxa"/>
                                  <w:tcBorders>
                                    <w:top w:val="single" w:sz="6" w:space="0" w:color="auto"/>
                                    <w:left w:val="single" w:sz="6" w:space="0" w:color="auto"/>
                                    <w:bottom w:val="single" w:sz="6" w:space="0" w:color="auto"/>
                                    <w:right w:val="single" w:sz="6" w:space="0" w:color="auto"/>
                                  </w:tcBorders>
                                  <w:hideMark/>
                                </w:tcPr>
                                <w:p w14:paraId="064206BE"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Value</w:t>
                                  </w:r>
                                </w:p>
                              </w:tc>
                              <w:tc>
                                <w:tcPr>
                                  <w:tcW w:w="8880" w:type="dxa"/>
                                  <w:tcBorders>
                                    <w:top w:val="single" w:sz="6" w:space="0" w:color="auto"/>
                                    <w:left w:val="single" w:sz="6" w:space="0" w:color="auto"/>
                                    <w:bottom w:val="single" w:sz="6" w:space="0" w:color="auto"/>
                                    <w:right w:val="single" w:sz="6" w:space="0" w:color="auto"/>
                                  </w:tcBorders>
                                  <w:hideMark/>
                                </w:tcPr>
                                <w:p w14:paraId="2E0968F6"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sz w:val="20"/>
                                      <w:szCs w:val="20"/>
                                    </w:rPr>
                                    <w:t>Description</w:t>
                                  </w:r>
                                </w:p>
                              </w:tc>
                            </w:tr>
                            <w:tr w:rsidR="00AC21F3" w:rsidRPr="00BE0C97" w14:paraId="72932E72" w14:textId="77777777" w:rsidTr="00E020AB">
                              <w:tc>
                                <w:tcPr>
                                  <w:tcW w:w="1680" w:type="dxa"/>
                                  <w:tcBorders>
                                    <w:top w:val="single" w:sz="6" w:space="0" w:color="auto"/>
                                    <w:left w:val="single" w:sz="6" w:space="0" w:color="auto"/>
                                    <w:bottom w:val="single" w:sz="6" w:space="0" w:color="auto"/>
                                    <w:right w:val="single" w:sz="6" w:space="0" w:color="auto"/>
                                  </w:tcBorders>
                                  <w:hideMark/>
                                </w:tcPr>
                                <w:p w14:paraId="0B92F046"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99421</w:t>
                                  </w:r>
                                </w:p>
                              </w:tc>
                              <w:tc>
                                <w:tcPr>
                                  <w:tcW w:w="1920" w:type="dxa"/>
                                  <w:tcBorders>
                                    <w:top w:val="single" w:sz="6" w:space="0" w:color="auto"/>
                                    <w:left w:val="single" w:sz="6" w:space="0" w:color="auto"/>
                                    <w:bottom w:val="single" w:sz="6" w:space="0" w:color="auto"/>
                                    <w:right w:val="single" w:sz="6" w:space="0" w:color="auto"/>
                                  </w:tcBorders>
                                  <w:hideMark/>
                                </w:tcPr>
                                <w:p w14:paraId="1F18773D"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$15.52</w:t>
                                  </w:r>
                                </w:p>
                              </w:tc>
                              <w:tc>
                                <w:tcPr>
                                  <w:tcW w:w="8880" w:type="dxa"/>
                                  <w:tcBorders>
                                    <w:top w:val="single" w:sz="6" w:space="0" w:color="auto"/>
                                    <w:left w:val="single" w:sz="6" w:space="0" w:color="auto"/>
                                    <w:bottom w:val="single" w:sz="6" w:space="0" w:color="auto"/>
                                    <w:right w:val="single" w:sz="6" w:space="0" w:color="auto"/>
                                  </w:tcBorders>
                                  <w:hideMark/>
                                </w:tcPr>
                                <w:p w14:paraId="08A30F6B"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sz w:val="20"/>
                                      <w:szCs w:val="20"/>
                                    </w:rPr>
                                    <w:t>Online digital E/M service, for an established patient, for up to 7 days, cumulative time during the 7 days; 5-10 min</w:t>
                                  </w:r>
                                </w:p>
                              </w:tc>
                            </w:tr>
                            <w:tr w:rsidR="00AC21F3" w:rsidRPr="00BE0C97" w14:paraId="5F2D80B6" w14:textId="77777777" w:rsidTr="00E020AB">
                              <w:tc>
                                <w:tcPr>
                                  <w:tcW w:w="1680" w:type="dxa"/>
                                  <w:tcBorders>
                                    <w:top w:val="single" w:sz="6" w:space="0" w:color="auto"/>
                                    <w:left w:val="single" w:sz="6" w:space="0" w:color="auto"/>
                                    <w:bottom w:val="single" w:sz="6" w:space="0" w:color="auto"/>
                                    <w:right w:val="single" w:sz="6" w:space="0" w:color="auto"/>
                                  </w:tcBorders>
                                  <w:hideMark/>
                                </w:tcPr>
                                <w:p w14:paraId="1369BC8F"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99422</w:t>
                                  </w:r>
                                </w:p>
                              </w:tc>
                              <w:tc>
                                <w:tcPr>
                                  <w:tcW w:w="1920" w:type="dxa"/>
                                  <w:tcBorders>
                                    <w:top w:val="single" w:sz="6" w:space="0" w:color="auto"/>
                                    <w:left w:val="single" w:sz="6" w:space="0" w:color="auto"/>
                                    <w:bottom w:val="single" w:sz="6" w:space="0" w:color="auto"/>
                                    <w:right w:val="single" w:sz="6" w:space="0" w:color="auto"/>
                                  </w:tcBorders>
                                  <w:hideMark/>
                                </w:tcPr>
                                <w:p w14:paraId="5A737837"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$31.04</w:t>
                                  </w:r>
                                </w:p>
                              </w:tc>
                              <w:tc>
                                <w:tcPr>
                                  <w:tcW w:w="8880" w:type="dxa"/>
                                  <w:tcBorders>
                                    <w:top w:val="single" w:sz="6" w:space="0" w:color="auto"/>
                                    <w:left w:val="single" w:sz="6" w:space="0" w:color="auto"/>
                                    <w:bottom w:val="single" w:sz="6" w:space="0" w:color="auto"/>
                                    <w:right w:val="single" w:sz="6" w:space="0" w:color="auto"/>
                                  </w:tcBorders>
                                  <w:hideMark/>
                                </w:tcPr>
                                <w:p w14:paraId="1AD7ADA6"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sz w:val="20"/>
                                      <w:szCs w:val="20"/>
                                    </w:rPr>
                                    <w:t>11-20 minutes</w:t>
                                  </w:r>
                                </w:p>
                              </w:tc>
                            </w:tr>
                            <w:tr w:rsidR="00AC21F3" w:rsidRPr="00BE0C97" w14:paraId="3B513E01" w14:textId="77777777" w:rsidTr="00E020AB">
                              <w:tc>
                                <w:tcPr>
                                  <w:tcW w:w="1680" w:type="dxa"/>
                                  <w:tcBorders>
                                    <w:top w:val="single" w:sz="6" w:space="0" w:color="auto"/>
                                    <w:left w:val="single" w:sz="6" w:space="0" w:color="auto"/>
                                    <w:bottom w:val="single" w:sz="6" w:space="0" w:color="auto"/>
                                    <w:right w:val="single" w:sz="6" w:space="0" w:color="auto"/>
                                  </w:tcBorders>
                                  <w:hideMark/>
                                </w:tcPr>
                                <w:p w14:paraId="6FAFA3ED"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99423</w:t>
                                  </w:r>
                                </w:p>
                              </w:tc>
                              <w:tc>
                                <w:tcPr>
                                  <w:tcW w:w="1920" w:type="dxa"/>
                                  <w:tcBorders>
                                    <w:top w:val="single" w:sz="6" w:space="0" w:color="auto"/>
                                    <w:left w:val="single" w:sz="6" w:space="0" w:color="auto"/>
                                    <w:bottom w:val="single" w:sz="6" w:space="0" w:color="auto"/>
                                    <w:right w:val="single" w:sz="6" w:space="0" w:color="auto"/>
                                  </w:tcBorders>
                                  <w:hideMark/>
                                </w:tcPr>
                                <w:p w14:paraId="4030A4D2"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$50.16</w:t>
                                  </w:r>
                                </w:p>
                              </w:tc>
                              <w:tc>
                                <w:tcPr>
                                  <w:tcW w:w="8880" w:type="dxa"/>
                                  <w:tcBorders>
                                    <w:top w:val="single" w:sz="6" w:space="0" w:color="auto"/>
                                    <w:left w:val="single" w:sz="6" w:space="0" w:color="auto"/>
                                    <w:bottom w:val="single" w:sz="6" w:space="0" w:color="auto"/>
                                    <w:right w:val="single" w:sz="6" w:space="0" w:color="auto"/>
                                  </w:tcBorders>
                                  <w:hideMark/>
                                </w:tcPr>
                                <w:p w14:paraId="252FF185"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sz w:val="20"/>
                                      <w:szCs w:val="20"/>
                                    </w:rPr>
                                    <w:t>21 or more minutes</w:t>
                                  </w:r>
                                </w:p>
                              </w:tc>
                            </w:tr>
                          </w:tbl>
                          <w:p w14:paraId="36C4792A" w14:textId="77777777" w:rsidR="00AC21F3" w:rsidRPr="00BE0C97" w:rsidRDefault="00AC21F3" w:rsidP="00E020AB">
                            <w:pPr>
                              <w:spacing w:before="240" w:after="240"/>
                              <w:rPr>
                                <w:rFonts w:ascii="Arial" w:hAnsi="Arial" w:cs="Arial"/>
                              </w:rPr>
                            </w:pPr>
                            <w:r w:rsidRPr="00BE0C97">
                              <w:rPr>
                                <w:rFonts w:ascii="Arial" w:hAnsi="Arial" w:cs="Arial"/>
                                <w:color w:val="3366FF"/>
                                <w:sz w:val="20"/>
                                <w:szCs w:val="20"/>
                              </w:rPr>
                              <w:t>Initiated by the patient. Internet based (secure email or portal) This is entirely based on time spent with patient which should be documented. Advise</w:t>
                            </w:r>
                            <w:r w:rsidRPr="00BE0C97">
                              <w:rPr>
                                <w:rFonts w:ascii="Arial" w:hAnsi="Arial" w:cs="Arial"/>
                              </w:rPr>
                              <w:t> </w:t>
                            </w:r>
                            <w:r w:rsidRPr="00BE0C97">
                              <w:rPr>
                                <w:rFonts w:ascii="Calibri" w:hAnsi="Calibri" w:cs="Arial"/>
                                <w:color w:val="3366FF"/>
                                <w:sz w:val="20"/>
                                <w:szCs w:val="20"/>
                              </w:rPr>
                              <w:t>Documentation Requirements for HCPCS code G2012</w:t>
                            </w:r>
                            <w:r w:rsidRPr="00BE0C97">
                              <w:rPr>
                                <w:rFonts w:ascii="Arial" w:hAnsi="Arial" w:cs="Arial"/>
                              </w:rPr>
                              <w:t> </w:t>
                            </w:r>
                            <w:r w:rsidRPr="00BE0C97">
                              <w:rPr>
                                <w:rFonts w:ascii="Arial" w:hAnsi="Arial" w:cs="Arial"/>
                                <w:color w:val="3366FF"/>
                                <w:sz w:val="20"/>
                                <w:szCs w:val="20"/>
                              </w:rPr>
                              <w:t>as in G2012 code.</w:t>
                            </w:r>
                          </w:p>
                          <w:p w14:paraId="2A692111" w14:textId="77777777" w:rsidR="00AC21F3" w:rsidRPr="00BE0C97" w:rsidRDefault="00AC21F3" w:rsidP="00E020AB">
                            <w:pPr>
                              <w:spacing w:before="240" w:after="240"/>
                              <w:rPr>
                                <w:rFonts w:ascii="Arial" w:hAnsi="Arial" w:cs="Arial"/>
                              </w:rPr>
                            </w:pPr>
                            <w:r w:rsidRPr="00BE0C97">
                              <w:rPr>
                                <w:rFonts w:ascii="Arial" w:hAnsi="Arial" w:cs="Arial"/>
                                <w:b/>
                                <w:bCs/>
                                <w:sz w:val="20"/>
                                <w:szCs w:val="20"/>
                              </w:rPr>
                              <w:t>Internet Consultations with Non- Physicians such as Physician Assistants and Nurse Practitioners</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383"/>
                              <w:gridCol w:w="1555"/>
                              <w:gridCol w:w="6853"/>
                            </w:tblGrid>
                            <w:tr w:rsidR="00AC21F3" w:rsidRPr="00BE0C97" w14:paraId="19B0E96D" w14:textId="77777777" w:rsidTr="00E020AB">
                              <w:tc>
                                <w:tcPr>
                                  <w:tcW w:w="1680" w:type="dxa"/>
                                  <w:tcBorders>
                                    <w:top w:val="single" w:sz="6" w:space="0" w:color="auto"/>
                                    <w:left w:val="single" w:sz="6" w:space="0" w:color="auto"/>
                                    <w:bottom w:val="single" w:sz="6" w:space="0" w:color="auto"/>
                                    <w:right w:val="single" w:sz="6" w:space="0" w:color="auto"/>
                                  </w:tcBorders>
                                  <w:hideMark/>
                                </w:tcPr>
                                <w:p w14:paraId="1E2656BB"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Codes</w:t>
                                  </w:r>
                                </w:p>
                              </w:tc>
                              <w:tc>
                                <w:tcPr>
                                  <w:tcW w:w="1920" w:type="dxa"/>
                                  <w:tcBorders>
                                    <w:top w:val="single" w:sz="6" w:space="0" w:color="auto"/>
                                    <w:left w:val="single" w:sz="6" w:space="0" w:color="auto"/>
                                    <w:bottom w:val="single" w:sz="6" w:space="0" w:color="auto"/>
                                    <w:right w:val="single" w:sz="6" w:space="0" w:color="auto"/>
                                  </w:tcBorders>
                                  <w:hideMark/>
                                </w:tcPr>
                                <w:p w14:paraId="3FD9F756"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Value</w:t>
                                  </w:r>
                                </w:p>
                              </w:tc>
                              <w:tc>
                                <w:tcPr>
                                  <w:tcW w:w="8880" w:type="dxa"/>
                                  <w:tcBorders>
                                    <w:top w:val="single" w:sz="6" w:space="0" w:color="auto"/>
                                    <w:left w:val="single" w:sz="6" w:space="0" w:color="auto"/>
                                    <w:bottom w:val="single" w:sz="6" w:space="0" w:color="auto"/>
                                    <w:right w:val="single" w:sz="6" w:space="0" w:color="auto"/>
                                  </w:tcBorders>
                                  <w:hideMark/>
                                </w:tcPr>
                                <w:p w14:paraId="27F268F3"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sz w:val="20"/>
                                      <w:szCs w:val="20"/>
                                    </w:rPr>
                                    <w:t>Description</w:t>
                                  </w:r>
                                </w:p>
                              </w:tc>
                            </w:tr>
                            <w:tr w:rsidR="00AC21F3" w:rsidRPr="00BE0C97" w14:paraId="3B99C158" w14:textId="77777777" w:rsidTr="00E020AB">
                              <w:tc>
                                <w:tcPr>
                                  <w:tcW w:w="1680" w:type="dxa"/>
                                  <w:tcBorders>
                                    <w:top w:val="single" w:sz="6" w:space="0" w:color="auto"/>
                                    <w:left w:val="single" w:sz="6" w:space="0" w:color="auto"/>
                                    <w:bottom w:val="single" w:sz="6" w:space="0" w:color="auto"/>
                                    <w:right w:val="single" w:sz="6" w:space="0" w:color="auto"/>
                                  </w:tcBorders>
                                  <w:hideMark/>
                                </w:tcPr>
                                <w:p w14:paraId="32F7C873"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98970</w:t>
                                  </w:r>
                                </w:p>
                              </w:tc>
                              <w:tc>
                                <w:tcPr>
                                  <w:tcW w:w="1920" w:type="dxa"/>
                                  <w:tcBorders>
                                    <w:top w:val="single" w:sz="6" w:space="0" w:color="auto"/>
                                    <w:left w:val="single" w:sz="6" w:space="0" w:color="auto"/>
                                    <w:bottom w:val="single" w:sz="6" w:space="0" w:color="auto"/>
                                    <w:right w:val="single" w:sz="6" w:space="0" w:color="auto"/>
                                  </w:tcBorders>
                                  <w:hideMark/>
                                </w:tcPr>
                                <w:p w14:paraId="66D1B30D"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$0</w:t>
                                  </w:r>
                                </w:p>
                              </w:tc>
                              <w:tc>
                                <w:tcPr>
                                  <w:tcW w:w="8880" w:type="dxa"/>
                                  <w:tcBorders>
                                    <w:top w:val="single" w:sz="6" w:space="0" w:color="auto"/>
                                    <w:left w:val="single" w:sz="6" w:space="0" w:color="auto"/>
                                    <w:bottom w:val="single" w:sz="6" w:space="0" w:color="auto"/>
                                    <w:right w:val="single" w:sz="6" w:space="0" w:color="auto"/>
                                  </w:tcBorders>
                                  <w:hideMark/>
                                </w:tcPr>
                                <w:p w14:paraId="15CEDA4F"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sz w:val="20"/>
                                      <w:szCs w:val="20"/>
                                    </w:rPr>
                                    <w:t>Online digital E/M service, for an established patient, for up to 7 days, cumulative time during the 7 days; 5-10 min</w:t>
                                  </w:r>
                                </w:p>
                              </w:tc>
                            </w:tr>
                            <w:tr w:rsidR="00AC21F3" w:rsidRPr="00BE0C97" w14:paraId="410716E6" w14:textId="77777777" w:rsidTr="00E020AB">
                              <w:tc>
                                <w:tcPr>
                                  <w:tcW w:w="1680" w:type="dxa"/>
                                  <w:tcBorders>
                                    <w:top w:val="single" w:sz="6" w:space="0" w:color="auto"/>
                                    <w:left w:val="single" w:sz="6" w:space="0" w:color="auto"/>
                                    <w:bottom w:val="single" w:sz="6" w:space="0" w:color="auto"/>
                                    <w:right w:val="single" w:sz="6" w:space="0" w:color="auto"/>
                                  </w:tcBorders>
                                  <w:hideMark/>
                                </w:tcPr>
                                <w:p w14:paraId="149B3319"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98971</w:t>
                                  </w:r>
                                </w:p>
                              </w:tc>
                              <w:tc>
                                <w:tcPr>
                                  <w:tcW w:w="1920" w:type="dxa"/>
                                  <w:tcBorders>
                                    <w:top w:val="single" w:sz="6" w:space="0" w:color="auto"/>
                                    <w:left w:val="single" w:sz="6" w:space="0" w:color="auto"/>
                                    <w:bottom w:val="single" w:sz="6" w:space="0" w:color="auto"/>
                                    <w:right w:val="single" w:sz="6" w:space="0" w:color="auto"/>
                                  </w:tcBorders>
                                  <w:hideMark/>
                                </w:tcPr>
                                <w:p w14:paraId="21040FAA"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$0</w:t>
                                  </w:r>
                                </w:p>
                              </w:tc>
                              <w:tc>
                                <w:tcPr>
                                  <w:tcW w:w="8880" w:type="dxa"/>
                                  <w:tcBorders>
                                    <w:top w:val="single" w:sz="6" w:space="0" w:color="auto"/>
                                    <w:left w:val="single" w:sz="6" w:space="0" w:color="auto"/>
                                    <w:bottom w:val="single" w:sz="6" w:space="0" w:color="auto"/>
                                    <w:right w:val="single" w:sz="6" w:space="0" w:color="auto"/>
                                  </w:tcBorders>
                                  <w:hideMark/>
                                </w:tcPr>
                                <w:p w14:paraId="33D9AE79"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sz w:val="20"/>
                                      <w:szCs w:val="20"/>
                                    </w:rPr>
                                    <w:t>11-20 minutes</w:t>
                                  </w:r>
                                </w:p>
                              </w:tc>
                            </w:tr>
                            <w:tr w:rsidR="00AC21F3" w:rsidRPr="00BE0C97" w14:paraId="102F04C7" w14:textId="77777777" w:rsidTr="00E020AB">
                              <w:tc>
                                <w:tcPr>
                                  <w:tcW w:w="1680" w:type="dxa"/>
                                  <w:tcBorders>
                                    <w:top w:val="single" w:sz="6" w:space="0" w:color="auto"/>
                                    <w:left w:val="single" w:sz="6" w:space="0" w:color="auto"/>
                                    <w:bottom w:val="single" w:sz="6" w:space="0" w:color="auto"/>
                                    <w:right w:val="single" w:sz="6" w:space="0" w:color="auto"/>
                                  </w:tcBorders>
                                  <w:hideMark/>
                                </w:tcPr>
                                <w:p w14:paraId="48063F36"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98972</w:t>
                                  </w:r>
                                </w:p>
                              </w:tc>
                              <w:tc>
                                <w:tcPr>
                                  <w:tcW w:w="1920" w:type="dxa"/>
                                  <w:tcBorders>
                                    <w:top w:val="single" w:sz="6" w:space="0" w:color="auto"/>
                                    <w:left w:val="single" w:sz="6" w:space="0" w:color="auto"/>
                                    <w:bottom w:val="single" w:sz="6" w:space="0" w:color="auto"/>
                                    <w:right w:val="single" w:sz="6" w:space="0" w:color="auto"/>
                                  </w:tcBorders>
                                  <w:hideMark/>
                                </w:tcPr>
                                <w:p w14:paraId="32B3C34C"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$0</w:t>
                                  </w:r>
                                </w:p>
                              </w:tc>
                              <w:tc>
                                <w:tcPr>
                                  <w:tcW w:w="8880" w:type="dxa"/>
                                  <w:tcBorders>
                                    <w:top w:val="single" w:sz="6" w:space="0" w:color="auto"/>
                                    <w:left w:val="single" w:sz="6" w:space="0" w:color="auto"/>
                                    <w:bottom w:val="single" w:sz="6" w:space="0" w:color="auto"/>
                                    <w:right w:val="single" w:sz="6" w:space="0" w:color="auto"/>
                                  </w:tcBorders>
                                  <w:hideMark/>
                                </w:tcPr>
                                <w:p w14:paraId="35581BCB"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sz w:val="20"/>
                                      <w:szCs w:val="20"/>
                                    </w:rPr>
                                    <w:t>21 or more minutes</w:t>
                                  </w:r>
                                </w:p>
                              </w:tc>
                            </w:tr>
                          </w:tbl>
                          <w:p w14:paraId="76D70B73" w14:textId="77777777" w:rsidR="00AC21F3" w:rsidRPr="00BE0C97" w:rsidRDefault="00AC21F3" w:rsidP="00E020AB">
                            <w:pPr>
                              <w:spacing w:before="240" w:after="240"/>
                              <w:rPr>
                                <w:rFonts w:ascii="Arial" w:hAnsi="Arial" w:cs="Arial"/>
                              </w:rPr>
                            </w:pPr>
                            <w:r w:rsidRPr="00BE0C97">
                              <w:rPr>
                                <w:rFonts w:ascii="Arial" w:hAnsi="Arial" w:cs="Arial"/>
                                <w:color w:val="3366FF"/>
                                <w:sz w:val="20"/>
                                <w:szCs w:val="20"/>
                              </w:rPr>
                              <w:t>Not covered by Medicare but may be covered by private payers</w:t>
                            </w:r>
                          </w:p>
                          <w:p w14:paraId="32DF2DB8" w14:textId="77777777" w:rsidR="00AC21F3" w:rsidRDefault="00AC2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7EBD34" id="Text Box 19" o:spid="_x0000_s1040" type="#_x0000_t202" style="position:absolute;margin-left:54pt;margin-top:124pt;width:7in;height:619pt;z-index:2516838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7BTeAIAAGQFAAAOAAAAZHJzL2Uyb0RvYy54bWysVFtP2zAUfp+0/2D5fSRlHZeKFHUgpkkI&#10;0GDi2XVsGi3x8Wy3Sffr+ewkpWN7YdpLcnzOd+6Xs/OuqdlGOV+RKfjkIOdMGUllZZ4K/v3h6sMJ&#10;Zz4IU4qajCr4Vnl+Pn//7qy1M3VIK6pL5RiMGD9rbcFXIdhZlnm5Uo3wB2SVgVCTa0TA0z1lpRMt&#10;rDd1dpjnR1lLrrSOpPIe3MteyOfJvtZKhlutvQqsLjhiC+nr0ncZv9n8TMyenLCrSg5hiH+IohGV&#10;gdOdqUsRBFu76g9TTSUdedLhQFKTkdaVVCkHZDPJX2VzvxJWpVxQHG93ZfL/z6y82dw5VpXo3Sln&#10;RjTo0YPqAvtMHQML9WmtnwF2bwEMHfjAjnwPZky7066JfyTEIEelt7vqRmsSzKNpnp/kEEnIjk+O&#10;Jh/xgP3sRd06H74oalgkCu7QvlRVsbn2oYeOkOjN0FVV16mFtfmNAZs9R6UZGLRjJn3EiQrbWkWt&#10;2nxTGjVIgUdGmj51UTu2EZgbIaUyIeWc7AIdURq+36I44KNqH9VblHcayTOZsFNuKkMuVelV2OWP&#10;MWTd41HqvbwjGbpl1zd/OnZ0SeUWjXbUr4q38qpCM66FD3fCYTfQQOx7uMVH19QWnAaKsxW5X3/j&#10;RzxGFlLOWuxawf3PtXCKs/qrwTCfTqbTuJzpMf10fIiH25cs9yVm3VwQ2jLBZbEykREf6pHUjppH&#10;nIVF9AqRMBK+Cx5G8iL0FwBnRarFIoGwjlaEa3NvZTQdyxxH7aF7FM4O8xgwyjc0bqWYvRrLHhs1&#10;DS3WgXSVZjYWuq/q0ACscpr64ezEW7H/TqiX4zh/BgAA//8DAFBLAwQUAAYACAAAACEAG99FL90A&#10;AAANAQAADwAAAGRycy9kb3ducmV2LnhtbEyPwU7DMBBE70j9B2uReqN2qlCFEKeqQL2CaAGJmxtv&#10;k4h4HcVuE/6ezQlub7Sj2ZliO7lOXHEIrScNyUqBQKq8banW8H7c32UgQjRkTecJNfxggG25uClM&#10;bv1Ib3g9xFpwCIXcaGhi7HMpQ9WgM2HleyS+nf3gTGQ51NIOZuRw18m1UhvpTEv8oTE9PjVYfR8u&#10;TsPHy/nrM1Wv9bO770c/KUnuQWq9vJ12jyAiTvHPDHN9rg4ldzr5C9kgOtYq4y1RwzqdYXYkyYbp&#10;xJRmTLIs5P8V5S8AAAD//wMAUEsBAi0AFAAGAAgAAAAhALaDOJL+AAAA4QEAABMAAAAAAAAAAAAA&#10;AAAAAAAAAFtDb250ZW50X1R5cGVzXS54bWxQSwECLQAUAAYACAAAACEAOP0h/9YAAACUAQAACwAA&#10;AAAAAAAAAAAAAAAvAQAAX3JlbHMvLnJlbHNQSwECLQAUAAYACAAAACEAOuewU3gCAABkBQAADgAA&#10;AAAAAAAAAAAAAAAuAgAAZHJzL2Uyb0RvYy54bWxQSwECLQAUAAYACAAAACEAG99FL90AAAANAQAA&#10;DwAAAAAAAAAAAAAAAADSBAAAZHJzL2Rvd25yZXYueG1sUEsFBgAAAAAEAAQA8wAAANwFAAAAAA==&#10;" filled="f" stroked="f">
                <v:textbox>
                  <w:txbxContent>
                    <w:p w14:paraId="231CB62D" w14:textId="77777777" w:rsidR="00AC21F3" w:rsidRDefault="00AC21F3" w:rsidP="00E020AB">
                      <w:pPr>
                        <w:rPr>
                          <w:rFonts w:ascii="Arial" w:eastAsia="Times New Roman" w:hAnsi="Arial" w:cs="Arial"/>
                          <w:b/>
                          <w:bCs/>
                          <w:sz w:val="20"/>
                          <w:szCs w:val="20"/>
                        </w:rPr>
                      </w:pPr>
                      <w:r w:rsidRPr="00BE0C97">
                        <w:rPr>
                          <w:rFonts w:ascii="Arial" w:eastAsia="Times New Roman" w:hAnsi="Arial" w:cs="Arial"/>
                          <w:b/>
                          <w:bCs/>
                          <w:sz w:val="20"/>
                          <w:szCs w:val="20"/>
                        </w:rPr>
                        <w:t>2.</w:t>
                      </w:r>
                      <w:r w:rsidRPr="00BE0C97">
                        <w:rPr>
                          <w:rFonts w:ascii="Times New Roman" w:eastAsia="Times New Roman" w:hAnsi="Times New Roman" w:cs="Times New Roman"/>
                          <w:b/>
                          <w:bCs/>
                          <w:sz w:val="14"/>
                          <w:szCs w:val="14"/>
                        </w:rPr>
                        <w:t>      </w:t>
                      </w:r>
                      <w:r w:rsidRPr="00BE0C97">
                        <w:rPr>
                          <w:rFonts w:ascii="Arial" w:eastAsia="Times New Roman" w:hAnsi="Arial" w:cs="Arial"/>
                        </w:rPr>
                        <w:t> </w:t>
                      </w:r>
                      <w:r w:rsidRPr="00BE0C97">
                        <w:rPr>
                          <w:rFonts w:ascii="Arial" w:eastAsia="Times New Roman" w:hAnsi="Arial" w:cs="Arial"/>
                          <w:b/>
                          <w:bCs/>
                          <w:sz w:val="20"/>
                          <w:szCs w:val="20"/>
                        </w:rPr>
                        <w:t>Internet Consultations</w:t>
                      </w:r>
                    </w:p>
                    <w:p w14:paraId="1F859359" w14:textId="77777777" w:rsidR="00AC21F3" w:rsidRPr="00E020AB" w:rsidRDefault="00AC21F3" w:rsidP="00E020AB">
                      <w:pPr>
                        <w:pStyle w:val="ListParagraph"/>
                        <w:numPr>
                          <w:ilvl w:val="0"/>
                          <w:numId w:val="4"/>
                        </w:numPr>
                        <w:rPr>
                          <w:rFonts w:ascii="Arial" w:eastAsia="Times New Roman" w:hAnsi="Arial" w:cs="Arial"/>
                        </w:rPr>
                      </w:pPr>
                      <w:r>
                        <w:rPr>
                          <w:rFonts w:ascii="Arial" w:eastAsia="Times New Roman" w:hAnsi="Arial" w:cs="Arial"/>
                          <w:sz w:val="20"/>
                          <w:szCs w:val="20"/>
                        </w:rPr>
                        <w:t>I</w:t>
                      </w:r>
                      <w:r w:rsidRPr="00E020AB">
                        <w:rPr>
                          <w:rFonts w:ascii="Arial" w:eastAsia="Times New Roman" w:hAnsi="Arial" w:cs="Arial"/>
                          <w:sz w:val="20"/>
                          <w:szCs w:val="20"/>
                        </w:rPr>
                        <w:t>nitiated by established patients</w:t>
                      </w:r>
                    </w:p>
                    <w:p w14:paraId="62727D3E" w14:textId="77777777" w:rsidR="00AC21F3" w:rsidRPr="00BE0C97" w:rsidRDefault="00AC21F3" w:rsidP="00E020AB">
                      <w:pPr>
                        <w:numPr>
                          <w:ilvl w:val="0"/>
                          <w:numId w:val="4"/>
                        </w:numPr>
                        <w:spacing w:before="100" w:beforeAutospacing="1" w:after="100" w:afterAutospacing="1"/>
                        <w:rPr>
                          <w:rFonts w:ascii="Arial" w:eastAsia="Times New Roman" w:hAnsi="Arial" w:cs="Arial"/>
                        </w:rPr>
                      </w:pPr>
                      <w:r w:rsidRPr="00BE0C97">
                        <w:rPr>
                          <w:rFonts w:ascii="Arial" w:eastAsia="Times New Roman" w:hAnsi="Arial" w:cs="Arial"/>
                          <w:sz w:val="20"/>
                          <w:szCs w:val="20"/>
                        </w:rPr>
                        <w:t>Covers 7 days</w:t>
                      </w:r>
                    </w:p>
                    <w:p w14:paraId="5D3BB167" w14:textId="77777777" w:rsidR="00AC21F3" w:rsidRPr="00BE0C97" w:rsidRDefault="00AC21F3" w:rsidP="00E020AB">
                      <w:pPr>
                        <w:numPr>
                          <w:ilvl w:val="0"/>
                          <w:numId w:val="4"/>
                        </w:numPr>
                        <w:spacing w:before="100" w:beforeAutospacing="1" w:after="100" w:afterAutospacing="1"/>
                        <w:rPr>
                          <w:rFonts w:ascii="Arial" w:eastAsia="Times New Roman" w:hAnsi="Arial" w:cs="Arial"/>
                        </w:rPr>
                      </w:pPr>
                      <w:r w:rsidRPr="00BE0C97">
                        <w:rPr>
                          <w:rFonts w:ascii="Arial" w:eastAsia="Times New Roman" w:hAnsi="Arial" w:cs="Arial"/>
                          <w:sz w:val="20"/>
                          <w:szCs w:val="20"/>
                        </w:rPr>
                        <w:t>Not to be used for</w:t>
                      </w:r>
                    </w:p>
                    <w:p w14:paraId="56119C40" w14:textId="77777777" w:rsidR="00AC21F3" w:rsidRPr="00BE0C97" w:rsidRDefault="00AC21F3" w:rsidP="00E020AB">
                      <w:pPr>
                        <w:numPr>
                          <w:ilvl w:val="1"/>
                          <w:numId w:val="4"/>
                        </w:numPr>
                        <w:spacing w:before="100" w:beforeAutospacing="1" w:after="100" w:afterAutospacing="1"/>
                        <w:rPr>
                          <w:rFonts w:ascii="Arial" w:eastAsia="Times New Roman" w:hAnsi="Arial" w:cs="Arial"/>
                        </w:rPr>
                      </w:pPr>
                      <w:r w:rsidRPr="00BE0C97">
                        <w:rPr>
                          <w:rFonts w:ascii="Times New Roman" w:eastAsia="Times New Roman" w:hAnsi="Times New Roman" w:cs="Times New Roman"/>
                          <w:sz w:val="14"/>
                          <w:szCs w:val="14"/>
                        </w:rPr>
                        <w:t>   </w:t>
                      </w:r>
                      <w:r w:rsidRPr="00BE0C97">
                        <w:rPr>
                          <w:rFonts w:ascii="Arial" w:eastAsia="Times New Roman" w:hAnsi="Arial" w:cs="Arial"/>
                        </w:rPr>
                        <w:t> </w:t>
                      </w:r>
                      <w:r w:rsidRPr="00BE0C97">
                        <w:rPr>
                          <w:rFonts w:ascii="Arial" w:eastAsia="Times New Roman" w:hAnsi="Arial" w:cs="Arial"/>
                          <w:sz w:val="20"/>
                          <w:szCs w:val="20"/>
                        </w:rPr>
                        <w:t>Scheduling appointments</w:t>
                      </w:r>
                    </w:p>
                    <w:p w14:paraId="7CA4294D" w14:textId="77777777" w:rsidR="00AC21F3" w:rsidRPr="00BE0C97" w:rsidRDefault="00AC21F3" w:rsidP="00E020AB">
                      <w:pPr>
                        <w:numPr>
                          <w:ilvl w:val="1"/>
                          <w:numId w:val="4"/>
                        </w:numPr>
                        <w:spacing w:before="100" w:beforeAutospacing="1" w:after="100" w:afterAutospacing="1"/>
                        <w:rPr>
                          <w:rFonts w:ascii="Arial" w:eastAsia="Times New Roman" w:hAnsi="Arial" w:cs="Arial"/>
                        </w:rPr>
                      </w:pPr>
                      <w:r w:rsidRPr="00BE0C97">
                        <w:rPr>
                          <w:rFonts w:ascii="Arial" w:eastAsia="Times New Roman" w:hAnsi="Arial" w:cs="Arial"/>
                        </w:rPr>
                        <w:t> </w:t>
                      </w:r>
                      <w:r w:rsidRPr="00BE0C97">
                        <w:rPr>
                          <w:rFonts w:ascii="Arial" w:eastAsia="Times New Roman" w:hAnsi="Arial" w:cs="Arial"/>
                          <w:sz w:val="20"/>
                          <w:szCs w:val="20"/>
                        </w:rPr>
                        <w:t>Conveying test results</w:t>
                      </w:r>
                    </w:p>
                    <w:p w14:paraId="40D157F3" w14:textId="77777777" w:rsidR="00AC21F3" w:rsidRPr="00BE0C97" w:rsidRDefault="00AC21F3" w:rsidP="00E020AB">
                      <w:pPr>
                        <w:numPr>
                          <w:ilvl w:val="0"/>
                          <w:numId w:val="4"/>
                        </w:numPr>
                        <w:spacing w:before="100" w:beforeAutospacing="1" w:after="100" w:afterAutospacing="1"/>
                        <w:rPr>
                          <w:rFonts w:ascii="Arial" w:eastAsia="Times New Roman" w:hAnsi="Arial" w:cs="Arial"/>
                        </w:rPr>
                      </w:pPr>
                      <w:r w:rsidRPr="00BE0C97">
                        <w:rPr>
                          <w:rFonts w:ascii="Arial" w:eastAsia="Times New Roman" w:hAnsi="Arial" w:cs="Arial"/>
                        </w:rPr>
                        <w:t>·</w:t>
                      </w:r>
                      <w:r w:rsidRPr="00BE0C97">
                        <w:rPr>
                          <w:rFonts w:ascii="Times New Roman" w:eastAsia="Times New Roman" w:hAnsi="Times New Roman" w:cs="Times New Roman"/>
                          <w:sz w:val="14"/>
                          <w:szCs w:val="14"/>
                        </w:rPr>
                        <w:t>        </w:t>
                      </w:r>
                      <w:r w:rsidRPr="00BE0C97">
                        <w:rPr>
                          <w:rFonts w:ascii="Arial" w:eastAsia="Times New Roman" w:hAnsi="Arial" w:cs="Arial"/>
                        </w:rPr>
                        <w:t> </w:t>
                      </w:r>
                      <w:r w:rsidRPr="00BE0C97">
                        <w:rPr>
                          <w:rFonts w:ascii="Arial" w:eastAsia="Times New Roman" w:hAnsi="Arial" w:cs="Arial"/>
                          <w:sz w:val="20"/>
                          <w:szCs w:val="20"/>
                        </w:rPr>
                        <w:t>Must be through HIPAA compliant secure platforms such as</w:t>
                      </w:r>
                    </w:p>
                    <w:p w14:paraId="3A27CB30" w14:textId="77777777" w:rsidR="00AC21F3" w:rsidRPr="00BE0C97" w:rsidRDefault="00AC21F3" w:rsidP="00E020AB">
                      <w:pPr>
                        <w:numPr>
                          <w:ilvl w:val="1"/>
                          <w:numId w:val="4"/>
                        </w:numPr>
                        <w:spacing w:before="100" w:beforeAutospacing="1" w:after="100" w:afterAutospacing="1"/>
                        <w:rPr>
                          <w:rFonts w:ascii="Arial" w:eastAsia="Times New Roman" w:hAnsi="Arial" w:cs="Arial"/>
                        </w:rPr>
                      </w:pPr>
                      <w:r w:rsidRPr="00BE0C97">
                        <w:rPr>
                          <w:rFonts w:ascii="Times New Roman" w:eastAsia="Times New Roman" w:hAnsi="Times New Roman" w:cs="Times New Roman"/>
                          <w:sz w:val="14"/>
                          <w:szCs w:val="14"/>
                        </w:rPr>
                        <w:t>   </w:t>
                      </w:r>
                      <w:r w:rsidRPr="00BE0C97">
                        <w:rPr>
                          <w:rFonts w:ascii="Arial" w:eastAsia="Times New Roman" w:hAnsi="Arial" w:cs="Arial"/>
                        </w:rPr>
                        <w:t> </w:t>
                      </w:r>
                      <w:r w:rsidRPr="00BE0C97">
                        <w:rPr>
                          <w:rFonts w:ascii="Arial" w:eastAsia="Times New Roman" w:hAnsi="Arial" w:cs="Arial"/>
                          <w:sz w:val="20"/>
                          <w:szCs w:val="20"/>
                        </w:rPr>
                        <w:t>EHR portals</w:t>
                      </w:r>
                    </w:p>
                    <w:p w14:paraId="23AAB5F9" w14:textId="77777777" w:rsidR="00AC21F3" w:rsidRPr="00BE0C97" w:rsidRDefault="00AC21F3" w:rsidP="00E020AB">
                      <w:pPr>
                        <w:numPr>
                          <w:ilvl w:val="1"/>
                          <w:numId w:val="4"/>
                        </w:numPr>
                        <w:spacing w:before="100" w:beforeAutospacing="1" w:after="100" w:afterAutospacing="1"/>
                        <w:rPr>
                          <w:rFonts w:ascii="Arial" w:eastAsia="Times New Roman" w:hAnsi="Arial" w:cs="Arial"/>
                        </w:rPr>
                      </w:pPr>
                      <w:r w:rsidRPr="00BE0C97">
                        <w:rPr>
                          <w:rFonts w:ascii="Times New Roman" w:eastAsia="Times New Roman" w:hAnsi="Times New Roman" w:cs="Times New Roman"/>
                          <w:sz w:val="14"/>
                          <w:szCs w:val="14"/>
                        </w:rPr>
                        <w:t>   </w:t>
                      </w:r>
                      <w:r w:rsidRPr="00BE0C97">
                        <w:rPr>
                          <w:rFonts w:ascii="Arial" w:eastAsia="Times New Roman" w:hAnsi="Arial" w:cs="Arial"/>
                        </w:rPr>
                        <w:t> </w:t>
                      </w:r>
                      <w:r w:rsidRPr="00BE0C97">
                        <w:rPr>
                          <w:rFonts w:ascii="Arial" w:eastAsia="Times New Roman" w:hAnsi="Arial" w:cs="Arial"/>
                          <w:sz w:val="20"/>
                          <w:szCs w:val="20"/>
                        </w:rPr>
                        <w:t>Secure email, etc.</w:t>
                      </w:r>
                    </w:p>
                    <w:p w14:paraId="6713DA83" w14:textId="77777777" w:rsidR="00AC21F3" w:rsidRPr="00BE0C97" w:rsidRDefault="00AC21F3" w:rsidP="00E020AB">
                      <w:pPr>
                        <w:spacing w:before="240" w:after="240"/>
                        <w:rPr>
                          <w:rFonts w:ascii="Arial" w:hAnsi="Arial" w:cs="Arial"/>
                        </w:rPr>
                      </w:pPr>
                      <w:r w:rsidRPr="00BE0C97">
                        <w:rPr>
                          <w:rFonts w:ascii="Arial" w:hAnsi="Arial" w:cs="Arial"/>
                          <w:b/>
                          <w:bCs/>
                          <w:sz w:val="20"/>
                          <w:szCs w:val="20"/>
                        </w:rPr>
                        <w:t>Internet Consultations with Physicians</w:t>
                      </w:r>
                    </w:p>
                    <w:p w14:paraId="7FB2B13F" w14:textId="77777777" w:rsidR="00AC21F3" w:rsidRPr="00BE0C97" w:rsidRDefault="00AC21F3" w:rsidP="00E020AB">
                      <w:pPr>
                        <w:spacing w:before="240" w:after="240"/>
                        <w:rPr>
                          <w:rFonts w:ascii="Arial" w:hAnsi="Arial" w:cs="Arial"/>
                        </w:rPr>
                      </w:pPr>
                      <w:r w:rsidRPr="00BE0C97">
                        <w:rPr>
                          <w:rFonts w:ascii="Arial" w:hAnsi="Arial" w:cs="Arial"/>
                          <w:b/>
                          <w:bCs/>
                          <w:sz w:val="20"/>
                          <w:szCs w:val="20"/>
                        </w:rPr>
                        <w:t>New codes in 2020</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381"/>
                        <w:gridCol w:w="1571"/>
                        <w:gridCol w:w="6839"/>
                      </w:tblGrid>
                      <w:tr w:rsidR="00AC21F3" w:rsidRPr="00BE0C97" w14:paraId="3A0C7936" w14:textId="77777777" w:rsidTr="00E020AB">
                        <w:tc>
                          <w:tcPr>
                            <w:tcW w:w="1680" w:type="dxa"/>
                            <w:tcBorders>
                              <w:top w:val="single" w:sz="6" w:space="0" w:color="auto"/>
                              <w:left w:val="single" w:sz="6" w:space="0" w:color="auto"/>
                              <w:bottom w:val="single" w:sz="6" w:space="0" w:color="auto"/>
                              <w:right w:val="single" w:sz="6" w:space="0" w:color="auto"/>
                            </w:tcBorders>
                            <w:hideMark/>
                          </w:tcPr>
                          <w:p w14:paraId="0546C00B"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Code</w:t>
                            </w:r>
                          </w:p>
                        </w:tc>
                        <w:tc>
                          <w:tcPr>
                            <w:tcW w:w="1920" w:type="dxa"/>
                            <w:tcBorders>
                              <w:top w:val="single" w:sz="6" w:space="0" w:color="auto"/>
                              <w:left w:val="single" w:sz="6" w:space="0" w:color="auto"/>
                              <w:bottom w:val="single" w:sz="6" w:space="0" w:color="auto"/>
                              <w:right w:val="single" w:sz="6" w:space="0" w:color="auto"/>
                            </w:tcBorders>
                            <w:hideMark/>
                          </w:tcPr>
                          <w:p w14:paraId="064206BE"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Value</w:t>
                            </w:r>
                          </w:p>
                        </w:tc>
                        <w:tc>
                          <w:tcPr>
                            <w:tcW w:w="8880" w:type="dxa"/>
                            <w:tcBorders>
                              <w:top w:val="single" w:sz="6" w:space="0" w:color="auto"/>
                              <w:left w:val="single" w:sz="6" w:space="0" w:color="auto"/>
                              <w:bottom w:val="single" w:sz="6" w:space="0" w:color="auto"/>
                              <w:right w:val="single" w:sz="6" w:space="0" w:color="auto"/>
                            </w:tcBorders>
                            <w:hideMark/>
                          </w:tcPr>
                          <w:p w14:paraId="2E0968F6"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sz w:val="20"/>
                                <w:szCs w:val="20"/>
                              </w:rPr>
                              <w:t>Description</w:t>
                            </w:r>
                          </w:p>
                        </w:tc>
                      </w:tr>
                      <w:tr w:rsidR="00AC21F3" w:rsidRPr="00BE0C97" w14:paraId="72932E72" w14:textId="77777777" w:rsidTr="00E020AB">
                        <w:tc>
                          <w:tcPr>
                            <w:tcW w:w="1680" w:type="dxa"/>
                            <w:tcBorders>
                              <w:top w:val="single" w:sz="6" w:space="0" w:color="auto"/>
                              <w:left w:val="single" w:sz="6" w:space="0" w:color="auto"/>
                              <w:bottom w:val="single" w:sz="6" w:space="0" w:color="auto"/>
                              <w:right w:val="single" w:sz="6" w:space="0" w:color="auto"/>
                            </w:tcBorders>
                            <w:hideMark/>
                          </w:tcPr>
                          <w:p w14:paraId="0B92F046"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99421</w:t>
                            </w:r>
                          </w:p>
                        </w:tc>
                        <w:tc>
                          <w:tcPr>
                            <w:tcW w:w="1920" w:type="dxa"/>
                            <w:tcBorders>
                              <w:top w:val="single" w:sz="6" w:space="0" w:color="auto"/>
                              <w:left w:val="single" w:sz="6" w:space="0" w:color="auto"/>
                              <w:bottom w:val="single" w:sz="6" w:space="0" w:color="auto"/>
                              <w:right w:val="single" w:sz="6" w:space="0" w:color="auto"/>
                            </w:tcBorders>
                            <w:hideMark/>
                          </w:tcPr>
                          <w:p w14:paraId="1F18773D"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$15.52</w:t>
                            </w:r>
                          </w:p>
                        </w:tc>
                        <w:tc>
                          <w:tcPr>
                            <w:tcW w:w="8880" w:type="dxa"/>
                            <w:tcBorders>
                              <w:top w:val="single" w:sz="6" w:space="0" w:color="auto"/>
                              <w:left w:val="single" w:sz="6" w:space="0" w:color="auto"/>
                              <w:bottom w:val="single" w:sz="6" w:space="0" w:color="auto"/>
                              <w:right w:val="single" w:sz="6" w:space="0" w:color="auto"/>
                            </w:tcBorders>
                            <w:hideMark/>
                          </w:tcPr>
                          <w:p w14:paraId="08A30F6B"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sz w:val="20"/>
                                <w:szCs w:val="20"/>
                              </w:rPr>
                              <w:t>Online digital E/M service, for an established patient, for up to 7 days, cumulative time during the 7 days; 5-10 min</w:t>
                            </w:r>
                          </w:p>
                        </w:tc>
                      </w:tr>
                      <w:tr w:rsidR="00AC21F3" w:rsidRPr="00BE0C97" w14:paraId="5F2D80B6" w14:textId="77777777" w:rsidTr="00E020AB">
                        <w:tc>
                          <w:tcPr>
                            <w:tcW w:w="1680" w:type="dxa"/>
                            <w:tcBorders>
                              <w:top w:val="single" w:sz="6" w:space="0" w:color="auto"/>
                              <w:left w:val="single" w:sz="6" w:space="0" w:color="auto"/>
                              <w:bottom w:val="single" w:sz="6" w:space="0" w:color="auto"/>
                              <w:right w:val="single" w:sz="6" w:space="0" w:color="auto"/>
                            </w:tcBorders>
                            <w:hideMark/>
                          </w:tcPr>
                          <w:p w14:paraId="1369BC8F"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99422</w:t>
                            </w:r>
                          </w:p>
                        </w:tc>
                        <w:tc>
                          <w:tcPr>
                            <w:tcW w:w="1920" w:type="dxa"/>
                            <w:tcBorders>
                              <w:top w:val="single" w:sz="6" w:space="0" w:color="auto"/>
                              <w:left w:val="single" w:sz="6" w:space="0" w:color="auto"/>
                              <w:bottom w:val="single" w:sz="6" w:space="0" w:color="auto"/>
                              <w:right w:val="single" w:sz="6" w:space="0" w:color="auto"/>
                            </w:tcBorders>
                            <w:hideMark/>
                          </w:tcPr>
                          <w:p w14:paraId="5A737837"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$31.04</w:t>
                            </w:r>
                          </w:p>
                        </w:tc>
                        <w:tc>
                          <w:tcPr>
                            <w:tcW w:w="8880" w:type="dxa"/>
                            <w:tcBorders>
                              <w:top w:val="single" w:sz="6" w:space="0" w:color="auto"/>
                              <w:left w:val="single" w:sz="6" w:space="0" w:color="auto"/>
                              <w:bottom w:val="single" w:sz="6" w:space="0" w:color="auto"/>
                              <w:right w:val="single" w:sz="6" w:space="0" w:color="auto"/>
                            </w:tcBorders>
                            <w:hideMark/>
                          </w:tcPr>
                          <w:p w14:paraId="1AD7ADA6"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sz w:val="20"/>
                                <w:szCs w:val="20"/>
                              </w:rPr>
                              <w:t>11-20 minutes</w:t>
                            </w:r>
                          </w:p>
                        </w:tc>
                      </w:tr>
                      <w:tr w:rsidR="00AC21F3" w:rsidRPr="00BE0C97" w14:paraId="3B513E01" w14:textId="77777777" w:rsidTr="00E020AB">
                        <w:tc>
                          <w:tcPr>
                            <w:tcW w:w="1680" w:type="dxa"/>
                            <w:tcBorders>
                              <w:top w:val="single" w:sz="6" w:space="0" w:color="auto"/>
                              <w:left w:val="single" w:sz="6" w:space="0" w:color="auto"/>
                              <w:bottom w:val="single" w:sz="6" w:space="0" w:color="auto"/>
                              <w:right w:val="single" w:sz="6" w:space="0" w:color="auto"/>
                            </w:tcBorders>
                            <w:hideMark/>
                          </w:tcPr>
                          <w:p w14:paraId="6FAFA3ED"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99423</w:t>
                            </w:r>
                          </w:p>
                        </w:tc>
                        <w:tc>
                          <w:tcPr>
                            <w:tcW w:w="1920" w:type="dxa"/>
                            <w:tcBorders>
                              <w:top w:val="single" w:sz="6" w:space="0" w:color="auto"/>
                              <w:left w:val="single" w:sz="6" w:space="0" w:color="auto"/>
                              <w:bottom w:val="single" w:sz="6" w:space="0" w:color="auto"/>
                              <w:right w:val="single" w:sz="6" w:space="0" w:color="auto"/>
                            </w:tcBorders>
                            <w:hideMark/>
                          </w:tcPr>
                          <w:p w14:paraId="4030A4D2"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$50.16</w:t>
                            </w:r>
                          </w:p>
                        </w:tc>
                        <w:tc>
                          <w:tcPr>
                            <w:tcW w:w="8880" w:type="dxa"/>
                            <w:tcBorders>
                              <w:top w:val="single" w:sz="6" w:space="0" w:color="auto"/>
                              <w:left w:val="single" w:sz="6" w:space="0" w:color="auto"/>
                              <w:bottom w:val="single" w:sz="6" w:space="0" w:color="auto"/>
                              <w:right w:val="single" w:sz="6" w:space="0" w:color="auto"/>
                            </w:tcBorders>
                            <w:hideMark/>
                          </w:tcPr>
                          <w:p w14:paraId="252FF185"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sz w:val="20"/>
                                <w:szCs w:val="20"/>
                              </w:rPr>
                              <w:t>21 or more minutes</w:t>
                            </w:r>
                          </w:p>
                        </w:tc>
                      </w:tr>
                    </w:tbl>
                    <w:p w14:paraId="36C4792A" w14:textId="77777777" w:rsidR="00AC21F3" w:rsidRPr="00BE0C97" w:rsidRDefault="00AC21F3" w:rsidP="00E020AB">
                      <w:pPr>
                        <w:spacing w:before="240" w:after="240"/>
                        <w:rPr>
                          <w:rFonts w:ascii="Arial" w:hAnsi="Arial" w:cs="Arial"/>
                        </w:rPr>
                      </w:pPr>
                      <w:r w:rsidRPr="00BE0C97">
                        <w:rPr>
                          <w:rFonts w:ascii="Arial" w:hAnsi="Arial" w:cs="Arial"/>
                          <w:color w:val="3366FF"/>
                          <w:sz w:val="20"/>
                          <w:szCs w:val="20"/>
                        </w:rPr>
                        <w:t>Initiated by the patient. Internet based (secure email or portal) This is entirely based on time spent with patient which should be documented. Advise</w:t>
                      </w:r>
                      <w:r w:rsidRPr="00BE0C97">
                        <w:rPr>
                          <w:rFonts w:ascii="Arial" w:hAnsi="Arial" w:cs="Arial"/>
                        </w:rPr>
                        <w:t> </w:t>
                      </w:r>
                      <w:r w:rsidRPr="00BE0C97">
                        <w:rPr>
                          <w:rFonts w:ascii="Calibri" w:hAnsi="Calibri" w:cs="Arial"/>
                          <w:color w:val="3366FF"/>
                          <w:sz w:val="20"/>
                          <w:szCs w:val="20"/>
                        </w:rPr>
                        <w:t>Documentation Requirements for HCPCS code G2012</w:t>
                      </w:r>
                      <w:r w:rsidRPr="00BE0C97">
                        <w:rPr>
                          <w:rFonts w:ascii="Arial" w:hAnsi="Arial" w:cs="Arial"/>
                        </w:rPr>
                        <w:t> </w:t>
                      </w:r>
                      <w:r w:rsidRPr="00BE0C97">
                        <w:rPr>
                          <w:rFonts w:ascii="Arial" w:hAnsi="Arial" w:cs="Arial"/>
                          <w:color w:val="3366FF"/>
                          <w:sz w:val="20"/>
                          <w:szCs w:val="20"/>
                        </w:rPr>
                        <w:t>as in G2012 code.</w:t>
                      </w:r>
                    </w:p>
                    <w:p w14:paraId="2A692111" w14:textId="77777777" w:rsidR="00AC21F3" w:rsidRPr="00BE0C97" w:rsidRDefault="00AC21F3" w:rsidP="00E020AB">
                      <w:pPr>
                        <w:spacing w:before="240" w:after="240"/>
                        <w:rPr>
                          <w:rFonts w:ascii="Arial" w:hAnsi="Arial" w:cs="Arial"/>
                        </w:rPr>
                      </w:pPr>
                      <w:r w:rsidRPr="00BE0C97">
                        <w:rPr>
                          <w:rFonts w:ascii="Arial" w:hAnsi="Arial" w:cs="Arial"/>
                          <w:b/>
                          <w:bCs/>
                          <w:sz w:val="20"/>
                          <w:szCs w:val="20"/>
                        </w:rPr>
                        <w:t>Internet Consultations with Non- Physicians such as Physician Assistants and Nurse Practitioners</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383"/>
                        <w:gridCol w:w="1555"/>
                        <w:gridCol w:w="6853"/>
                      </w:tblGrid>
                      <w:tr w:rsidR="00AC21F3" w:rsidRPr="00BE0C97" w14:paraId="19B0E96D" w14:textId="77777777" w:rsidTr="00E020AB">
                        <w:tc>
                          <w:tcPr>
                            <w:tcW w:w="1680" w:type="dxa"/>
                            <w:tcBorders>
                              <w:top w:val="single" w:sz="6" w:space="0" w:color="auto"/>
                              <w:left w:val="single" w:sz="6" w:space="0" w:color="auto"/>
                              <w:bottom w:val="single" w:sz="6" w:space="0" w:color="auto"/>
                              <w:right w:val="single" w:sz="6" w:space="0" w:color="auto"/>
                            </w:tcBorders>
                            <w:hideMark/>
                          </w:tcPr>
                          <w:p w14:paraId="1E2656BB"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Codes</w:t>
                            </w:r>
                          </w:p>
                        </w:tc>
                        <w:tc>
                          <w:tcPr>
                            <w:tcW w:w="1920" w:type="dxa"/>
                            <w:tcBorders>
                              <w:top w:val="single" w:sz="6" w:space="0" w:color="auto"/>
                              <w:left w:val="single" w:sz="6" w:space="0" w:color="auto"/>
                              <w:bottom w:val="single" w:sz="6" w:space="0" w:color="auto"/>
                              <w:right w:val="single" w:sz="6" w:space="0" w:color="auto"/>
                            </w:tcBorders>
                            <w:hideMark/>
                          </w:tcPr>
                          <w:p w14:paraId="3FD9F756"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Value</w:t>
                            </w:r>
                          </w:p>
                        </w:tc>
                        <w:tc>
                          <w:tcPr>
                            <w:tcW w:w="8880" w:type="dxa"/>
                            <w:tcBorders>
                              <w:top w:val="single" w:sz="6" w:space="0" w:color="auto"/>
                              <w:left w:val="single" w:sz="6" w:space="0" w:color="auto"/>
                              <w:bottom w:val="single" w:sz="6" w:space="0" w:color="auto"/>
                              <w:right w:val="single" w:sz="6" w:space="0" w:color="auto"/>
                            </w:tcBorders>
                            <w:hideMark/>
                          </w:tcPr>
                          <w:p w14:paraId="27F268F3"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sz w:val="20"/>
                                <w:szCs w:val="20"/>
                              </w:rPr>
                              <w:t>Description</w:t>
                            </w:r>
                          </w:p>
                        </w:tc>
                      </w:tr>
                      <w:tr w:rsidR="00AC21F3" w:rsidRPr="00BE0C97" w14:paraId="3B99C158" w14:textId="77777777" w:rsidTr="00E020AB">
                        <w:tc>
                          <w:tcPr>
                            <w:tcW w:w="1680" w:type="dxa"/>
                            <w:tcBorders>
                              <w:top w:val="single" w:sz="6" w:space="0" w:color="auto"/>
                              <w:left w:val="single" w:sz="6" w:space="0" w:color="auto"/>
                              <w:bottom w:val="single" w:sz="6" w:space="0" w:color="auto"/>
                              <w:right w:val="single" w:sz="6" w:space="0" w:color="auto"/>
                            </w:tcBorders>
                            <w:hideMark/>
                          </w:tcPr>
                          <w:p w14:paraId="32F7C873"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98970</w:t>
                            </w:r>
                          </w:p>
                        </w:tc>
                        <w:tc>
                          <w:tcPr>
                            <w:tcW w:w="1920" w:type="dxa"/>
                            <w:tcBorders>
                              <w:top w:val="single" w:sz="6" w:space="0" w:color="auto"/>
                              <w:left w:val="single" w:sz="6" w:space="0" w:color="auto"/>
                              <w:bottom w:val="single" w:sz="6" w:space="0" w:color="auto"/>
                              <w:right w:val="single" w:sz="6" w:space="0" w:color="auto"/>
                            </w:tcBorders>
                            <w:hideMark/>
                          </w:tcPr>
                          <w:p w14:paraId="66D1B30D"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$0</w:t>
                            </w:r>
                          </w:p>
                        </w:tc>
                        <w:tc>
                          <w:tcPr>
                            <w:tcW w:w="8880" w:type="dxa"/>
                            <w:tcBorders>
                              <w:top w:val="single" w:sz="6" w:space="0" w:color="auto"/>
                              <w:left w:val="single" w:sz="6" w:space="0" w:color="auto"/>
                              <w:bottom w:val="single" w:sz="6" w:space="0" w:color="auto"/>
                              <w:right w:val="single" w:sz="6" w:space="0" w:color="auto"/>
                            </w:tcBorders>
                            <w:hideMark/>
                          </w:tcPr>
                          <w:p w14:paraId="15CEDA4F"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sz w:val="20"/>
                                <w:szCs w:val="20"/>
                              </w:rPr>
                              <w:t>Online digital E/M service, for an established patient, for up to 7 days, cumulative time during the 7 days; 5-10 min</w:t>
                            </w:r>
                          </w:p>
                        </w:tc>
                      </w:tr>
                      <w:tr w:rsidR="00AC21F3" w:rsidRPr="00BE0C97" w14:paraId="410716E6" w14:textId="77777777" w:rsidTr="00E020AB">
                        <w:tc>
                          <w:tcPr>
                            <w:tcW w:w="1680" w:type="dxa"/>
                            <w:tcBorders>
                              <w:top w:val="single" w:sz="6" w:space="0" w:color="auto"/>
                              <w:left w:val="single" w:sz="6" w:space="0" w:color="auto"/>
                              <w:bottom w:val="single" w:sz="6" w:space="0" w:color="auto"/>
                              <w:right w:val="single" w:sz="6" w:space="0" w:color="auto"/>
                            </w:tcBorders>
                            <w:hideMark/>
                          </w:tcPr>
                          <w:p w14:paraId="149B3319"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98971</w:t>
                            </w:r>
                          </w:p>
                        </w:tc>
                        <w:tc>
                          <w:tcPr>
                            <w:tcW w:w="1920" w:type="dxa"/>
                            <w:tcBorders>
                              <w:top w:val="single" w:sz="6" w:space="0" w:color="auto"/>
                              <w:left w:val="single" w:sz="6" w:space="0" w:color="auto"/>
                              <w:bottom w:val="single" w:sz="6" w:space="0" w:color="auto"/>
                              <w:right w:val="single" w:sz="6" w:space="0" w:color="auto"/>
                            </w:tcBorders>
                            <w:hideMark/>
                          </w:tcPr>
                          <w:p w14:paraId="21040FAA"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$0</w:t>
                            </w:r>
                          </w:p>
                        </w:tc>
                        <w:tc>
                          <w:tcPr>
                            <w:tcW w:w="8880" w:type="dxa"/>
                            <w:tcBorders>
                              <w:top w:val="single" w:sz="6" w:space="0" w:color="auto"/>
                              <w:left w:val="single" w:sz="6" w:space="0" w:color="auto"/>
                              <w:bottom w:val="single" w:sz="6" w:space="0" w:color="auto"/>
                              <w:right w:val="single" w:sz="6" w:space="0" w:color="auto"/>
                            </w:tcBorders>
                            <w:hideMark/>
                          </w:tcPr>
                          <w:p w14:paraId="33D9AE79"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sz w:val="20"/>
                                <w:szCs w:val="20"/>
                              </w:rPr>
                              <w:t>11-20 minutes</w:t>
                            </w:r>
                          </w:p>
                        </w:tc>
                      </w:tr>
                      <w:tr w:rsidR="00AC21F3" w:rsidRPr="00BE0C97" w14:paraId="102F04C7" w14:textId="77777777" w:rsidTr="00E020AB">
                        <w:tc>
                          <w:tcPr>
                            <w:tcW w:w="1680" w:type="dxa"/>
                            <w:tcBorders>
                              <w:top w:val="single" w:sz="6" w:space="0" w:color="auto"/>
                              <w:left w:val="single" w:sz="6" w:space="0" w:color="auto"/>
                              <w:bottom w:val="single" w:sz="6" w:space="0" w:color="auto"/>
                              <w:right w:val="single" w:sz="6" w:space="0" w:color="auto"/>
                            </w:tcBorders>
                            <w:hideMark/>
                          </w:tcPr>
                          <w:p w14:paraId="48063F36"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98972</w:t>
                            </w:r>
                          </w:p>
                        </w:tc>
                        <w:tc>
                          <w:tcPr>
                            <w:tcW w:w="1920" w:type="dxa"/>
                            <w:tcBorders>
                              <w:top w:val="single" w:sz="6" w:space="0" w:color="auto"/>
                              <w:left w:val="single" w:sz="6" w:space="0" w:color="auto"/>
                              <w:bottom w:val="single" w:sz="6" w:space="0" w:color="auto"/>
                              <w:right w:val="single" w:sz="6" w:space="0" w:color="auto"/>
                            </w:tcBorders>
                            <w:hideMark/>
                          </w:tcPr>
                          <w:p w14:paraId="32B3C34C" w14:textId="77777777" w:rsidR="00AC21F3" w:rsidRPr="00BE0C97" w:rsidRDefault="00AC21F3" w:rsidP="00E020AB">
                            <w:pPr>
                              <w:spacing w:before="240" w:after="240"/>
                              <w:jc w:val="center"/>
                              <w:rPr>
                                <w:rFonts w:ascii="Times New Roman" w:hAnsi="Times New Roman" w:cs="Times New Roman"/>
                                <w:sz w:val="20"/>
                                <w:szCs w:val="20"/>
                              </w:rPr>
                            </w:pPr>
                            <w:r w:rsidRPr="00BE0C97">
                              <w:rPr>
                                <w:rFonts w:ascii="Times New Roman" w:hAnsi="Times New Roman" w:cs="Times New Roman"/>
                                <w:sz w:val="20"/>
                                <w:szCs w:val="20"/>
                              </w:rPr>
                              <w:t>$0</w:t>
                            </w:r>
                          </w:p>
                        </w:tc>
                        <w:tc>
                          <w:tcPr>
                            <w:tcW w:w="8880" w:type="dxa"/>
                            <w:tcBorders>
                              <w:top w:val="single" w:sz="6" w:space="0" w:color="auto"/>
                              <w:left w:val="single" w:sz="6" w:space="0" w:color="auto"/>
                              <w:bottom w:val="single" w:sz="6" w:space="0" w:color="auto"/>
                              <w:right w:val="single" w:sz="6" w:space="0" w:color="auto"/>
                            </w:tcBorders>
                            <w:hideMark/>
                          </w:tcPr>
                          <w:p w14:paraId="35581BCB" w14:textId="77777777" w:rsidR="00AC21F3" w:rsidRPr="00BE0C97" w:rsidRDefault="00AC21F3" w:rsidP="00E020AB">
                            <w:pPr>
                              <w:spacing w:before="240" w:after="240"/>
                              <w:rPr>
                                <w:rFonts w:ascii="Times New Roman" w:hAnsi="Times New Roman" w:cs="Times New Roman"/>
                                <w:sz w:val="20"/>
                                <w:szCs w:val="20"/>
                              </w:rPr>
                            </w:pPr>
                            <w:r w:rsidRPr="00BE0C97">
                              <w:rPr>
                                <w:rFonts w:ascii="Times New Roman" w:hAnsi="Times New Roman" w:cs="Times New Roman"/>
                                <w:sz w:val="20"/>
                                <w:szCs w:val="20"/>
                              </w:rPr>
                              <w:t>21 or more minutes</w:t>
                            </w:r>
                          </w:p>
                        </w:tc>
                      </w:tr>
                    </w:tbl>
                    <w:p w14:paraId="76D70B73" w14:textId="77777777" w:rsidR="00AC21F3" w:rsidRPr="00BE0C97" w:rsidRDefault="00AC21F3" w:rsidP="00E020AB">
                      <w:pPr>
                        <w:spacing w:before="240" w:after="240"/>
                        <w:rPr>
                          <w:rFonts w:ascii="Arial" w:hAnsi="Arial" w:cs="Arial"/>
                        </w:rPr>
                      </w:pPr>
                      <w:r w:rsidRPr="00BE0C97">
                        <w:rPr>
                          <w:rFonts w:ascii="Arial" w:hAnsi="Arial" w:cs="Arial"/>
                          <w:color w:val="3366FF"/>
                          <w:sz w:val="20"/>
                          <w:szCs w:val="20"/>
                        </w:rPr>
                        <w:t>Not covered by Medicare but may be covered by private payers</w:t>
                      </w:r>
                    </w:p>
                    <w:p w14:paraId="32DF2DB8" w14:textId="77777777" w:rsidR="00AC21F3" w:rsidRDefault="00AC21F3"/>
                  </w:txbxContent>
                </v:textbox>
                <w10:wrap type="through" anchorx="page" anchory="page"/>
              </v:shape>
            </w:pict>
          </mc:Fallback>
        </mc:AlternateContent>
      </w:r>
      <w:r w:rsidR="00E020AB">
        <w:rPr>
          <w:rFonts w:eastAsia="Times New Roman"/>
          <w:noProof/>
        </w:rPr>
        <w:drawing>
          <wp:anchor distT="0" distB="0" distL="114300" distR="114300" simplePos="0" relativeHeight="251682816" behindDoc="0" locked="0" layoutInCell="1" allowOverlap="1" wp14:anchorId="6D55DF47" wp14:editId="126385CE">
            <wp:simplePos x="0" y="0"/>
            <wp:positionH relativeFrom="page">
              <wp:posOffset>685800</wp:posOffset>
            </wp:positionH>
            <wp:positionV relativeFrom="page">
              <wp:posOffset>685800</wp:posOffset>
            </wp:positionV>
            <wp:extent cx="6400800" cy="889000"/>
            <wp:effectExtent l="0" t="0" r="0" b="0"/>
            <wp:wrapThrough wrapText="bothSides">
              <wp:wrapPolygon edited="0">
                <wp:start x="0" y="0"/>
                <wp:lineTo x="0" y="20983"/>
                <wp:lineTo x="21514" y="20983"/>
                <wp:lineTo x="2151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S.png"/>
                    <pic:cNvPicPr/>
                  </pic:nvPicPr>
                  <pic:blipFill rotWithShape="1">
                    <a:blip r:embed="rId7">
                      <a:extLst>
                        <a:ext uri="{28A0092B-C50C-407E-A947-70E740481C1C}">
                          <a14:useLocalDpi xmlns:a14="http://schemas.microsoft.com/office/drawing/2010/main" val="0"/>
                        </a:ext>
                      </a:extLst>
                    </a:blip>
                    <a:srcRect b="74766"/>
                    <a:stretch/>
                  </pic:blipFill>
                  <pic:spPr bwMode="auto">
                    <a:xfrm>
                      <a:off x="0" y="0"/>
                      <a:ext cx="6400800" cy="889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E020AB">
        <w:br w:type="page"/>
      </w:r>
      <w:r w:rsidR="00E020AB">
        <w:rPr>
          <w:rFonts w:eastAsia="Times New Roman"/>
          <w:noProof/>
        </w:rPr>
        <w:lastRenderedPageBreak/>
        <mc:AlternateContent>
          <mc:Choice Requires="wps">
            <w:drawing>
              <wp:anchor distT="0" distB="0" distL="114300" distR="114300" simplePos="0" relativeHeight="251686912" behindDoc="0" locked="0" layoutInCell="1" allowOverlap="1" wp14:anchorId="0F10EF9A" wp14:editId="17C4B087">
                <wp:simplePos x="0" y="0"/>
                <wp:positionH relativeFrom="page">
                  <wp:posOffset>685800</wp:posOffset>
                </wp:positionH>
                <wp:positionV relativeFrom="page">
                  <wp:posOffset>1574800</wp:posOffset>
                </wp:positionV>
                <wp:extent cx="6400800" cy="7797800"/>
                <wp:effectExtent l="0" t="0" r="0" b="0"/>
                <wp:wrapThrough wrapText="bothSides">
                  <wp:wrapPolygon edited="0">
                    <wp:start x="86" y="0"/>
                    <wp:lineTo x="86" y="21530"/>
                    <wp:lineTo x="21429" y="21530"/>
                    <wp:lineTo x="21429" y="0"/>
                    <wp:lineTo x="86" y="0"/>
                  </wp:wrapPolygon>
                </wp:wrapThrough>
                <wp:docPr id="21" name="Text Box 21"/>
                <wp:cNvGraphicFramePr/>
                <a:graphic xmlns:a="http://schemas.openxmlformats.org/drawingml/2006/main">
                  <a:graphicData uri="http://schemas.microsoft.com/office/word/2010/wordprocessingShape">
                    <wps:wsp>
                      <wps:cNvSpPr txBox="1"/>
                      <wps:spPr>
                        <a:xfrm>
                          <a:off x="0" y="0"/>
                          <a:ext cx="6400800" cy="779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F40B40B" w14:textId="77777777" w:rsidR="00AC21F3" w:rsidRPr="00BE0C97" w:rsidRDefault="00AC21F3" w:rsidP="00E020AB">
                            <w:pPr>
                              <w:spacing w:before="240" w:after="240"/>
                              <w:rPr>
                                <w:rFonts w:ascii="Arial" w:hAnsi="Arial" w:cs="Arial"/>
                              </w:rPr>
                            </w:pPr>
                            <w:r w:rsidRPr="00BE0C97">
                              <w:rPr>
                                <w:rFonts w:ascii="Arial" w:hAnsi="Arial" w:cs="Arial"/>
                                <w:b/>
                                <w:bCs/>
                                <w:sz w:val="20"/>
                                <w:szCs w:val="20"/>
                              </w:rPr>
                              <w:t>3.</w:t>
                            </w:r>
                            <w:r w:rsidRPr="00BE0C97">
                              <w:rPr>
                                <w:rFonts w:ascii="Times New Roman" w:hAnsi="Times New Roman" w:cs="Times New Roman"/>
                                <w:b/>
                                <w:bCs/>
                                <w:sz w:val="14"/>
                                <w:szCs w:val="14"/>
                              </w:rPr>
                              <w:t>      </w:t>
                            </w:r>
                            <w:r w:rsidRPr="00BE0C97">
                              <w:rPr>
                                <w:rFonts w:ascii="Arial" w:hAnsi="Arial" w:cs="Arial"/>
                              </w:rPr>
                              <w:t> </w:t>
                            </w:r>
                            <w:r w:rsidRPr="00BE0C97">
                              <w:rPr>
                                <w:rFonts w:ascii="Arial" w:hAnsi="Arial" w:cs="Arial"/>
                                <w:b/>
                                <w:bCs/>
                                <w:sz w:val="20"/>
                                <w:szCs w:val="20"/>
                              </w:rPr>
                              <w:t>Telemedicine Exams</w:t>
                            </w:r>
                          </w:p>
                          <w:p w14:paraId="3047DA65" w14:textId="77777777" w:rsidR="00AC21F3" w:rsidRPr="00BE0C97" w:rsidRDefault="00AC21F3" w:rsidP="00E020AB">
                            <w:pPr>
                              <w:spacing w:before="240" w:after="240" w:line="210" w:lineRule="atLeast"/>
                              <w:rPr>
                                <w:rFonts w:ascii="Arial" w:hAnsi="Arial" w:cs="Arial"/>
                              </w:rPr>
                            </w:pPr>
                            <w:r w:rsidRPr="00BE0C97">
                              <w:rPr>
                                <w:rFonts w:ascii="Arial" w:hAnsi="Arial" w:cs="Arial"/>
                                <w:sz w:val="20"/>
                                <w:szCs w:val="20"/>
                              </w:rPr>
                              <w:t>•</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Telemedicine is defined by a real-time interaction between a physician or other qualified healthcare professional and a patient who is located at a distant site from the physician.</w:t>
                            </w:r>
                          </w:p>
                          <w:p w14:paraId="4F922AB5" w14:textId="77777777" w:rsidR="00AC21F3" w:rsidRPr="00BE0C97" w:rsidRDefault="00AC21F3" w:rsidP="00E020AB">
                            <w:pPr>
                              <w:spacing w:before="240" w:after="240" w:line="210" w:lineRule="atLeast"/>
                              <w:rPr>
                                <w:rFonts w:ascii="Arial" w:hAnsi="Arial" w:cs="Arial"/>
                              </w:rPr>
                            </w:pPr>
                            <w:r w:rsidRPr="00BE0C97">
                              <w:rPr>
                                <w:rFonts w:ascii="Arial" w:hAnsi="Arial" w:cs="Arial"/>
                                <w:sz w:val="20"/>
                                <w:szCs w:val="20"/>
                              </w:rPr>
                              <w:t>•</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The examination and communication of information exchange between the physician and the patient must be the same as when rendered face-to-face.</w:t>
                            </w:r>
                          </w:p>
                          <w:p w14:paraId="357D4FAD" w14:textId="77777777" w:rsidR="00AC21F3" w:rsidRPr="00BE0C97" w:rsidRDefault="00AC21F3" w:rsidP="00E020AB">
                            <w:pPr>
                              <w:spacing w:before="240" w:after="240" w:line="210" w:lineRule="atLeast"/>
                              <w:rPr>
                                <w:rFonts w:ascii="Arial" w:hAnsi="Arial" w:cs="Arial"/>
                              </w:rPr>
                            </w:pPr>
                            <w:r w:rsidRPr="00BE0C97">
                              <w:rPr>
                                <w:rFonts w:ascii="Arial" w:hAnsi="Arial" w:cs="Arial"/>
                                <w:sz w:val="20"/>
                                <w:szCs w:val="20"/>
                              </w:rPr>
                              <w:t>•</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Code level selection is based on same criteria for the base codes</w:t>
                            </w:r>
                          </w:p>
                          <w:p w14:paraId="2366653C" w14:textId="77777777" w:rsidR="00AC21F3" w:rsidRPr="00BE0C97" w:rsidRDefault="00AC21F3" w:rsidP="00E020AB">
                            <w:pPr>
                              <w:spacing w:before="240" w:after="240" w:line="210" w:lineRule="atLeast"/>
                              <w:rPr>
                                <w:rFonts w:ascii="Arial" w:hAnsi="Arial" w:cs="Arial"/>
                              </w:rPr>
                            </w:pPr>
                            <w:r w:rsidRPr="00BE0C97">
                              <w:rPr>
                                <w:rFonts w:ascii="Arial" w:hAnsi="Arial" w:cs="Arial"/>
                                <w:sz w:val="20"/>
                                <w:szCs w:val="20"/>
                              </w:rPr>
                              <w:t>•</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Telemedicine codes are identified by a star (</w:t>
                            </w:r>
                            <w:r w:rsidRPr="00BE0C97">
                              <w:rPr>
                                <w:rFonts w:ascii="Arial" w:hAnsi="Arial" w:cs="Arial"/>
                                <w:b/>
                                <w:bCs/>
                                <w:sz w:val="20"/>
                                <w:szCs w:val="20"/>
                              </w:rPr>
                              <w:t>*</w:t>
                            </w:r>
                            <w:r w:rsidRPr="00BE0C97">
                              <w:rPr>
                                <w:rFonts w:ascii="Arial" w:hAnsi="Arial" w:cs="Arial"/>
                                <w:sz w:val="20"/>
                                <w:szCs w:val="20"/>
                              </w:rPr>
                              <w:t>) in your CPT book</w:t>
                            </w:r>
                          </w:p>
                          <w:p w14:paraId="2A4669EB" w14:textId="77777777" w:rsidR="00AC21F3" w:rsidRPr="00BE0C97" w:rsidRDefault="00AC21F3" w:rsidP="00E020AB">
                            <w:pPr>
                              <w:spacing w:before="240" w:after="240" w:line="210" w:lineRule="atLeast"/>
                              <w:rPr>
                                <w:rFonts w:ascii="Arial" w:hAnsi="Arial" w:cs="Arial"/>
                              </w:rPr>
                            </w:pPr>
                            <w:r w:rsidRPr="00BE0C97">
                              <w:rPr>
                                <w:rFonts w:ascii="Courier New" w:hAnsi="Courier New" w:cs="Courier New"/>
                                <w:sz w:val="20"/>
                                <w:szCs w:val="20"/>
                              </w:rPr>
                              <w:t>o</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Office based</w:t>
                            </w:r>
                          </w:p>
                          <w:p w14:paraId="6A5A1BE8" w14:textId="77777777" w:rsidR="00AC21F3" w:rsidRPr="00BE0C97" w:rsidRDefault="00AC21F3" w:rsidP="00E020AB">
                            <w:pPr>
                              <w:spacing w:before="240" w:after="240" w:line="210" w:lineRule="atLeast"/>
                              <w:rPr>
                                <w:rFonts w:ascii="Arial" w:hAnsi="Arial" w:cs="Arial"/>
                              </w:rPr>
                            </w:pPr>
                            <w:r w:rsidRPr="00BE0C97">
                              <w:rPr>
                                <w:rFonts w:ascii="Arial" w:hAnsi="Arial" w:cs="Arial"/>
                                <w:sz w:val="20"/>
                                <w:szCs w:val="20"/>
                              </w:rPr>
                              <w:t>•</w:t>
                            </w:r>
                            <w:r w:rsidRPr="00BE0C97">
                              <w:rPr>
                                <w:rFonts w:ascii="Times New Roman" w:hAnsi="Times New Roman" w:cs="Times New Roman"/>
                                <w:sz w:val="14"/>
                                <w:szCs w:val="14"/>
                              </w:rPr>
                              <w:t>      </w:t>
                            </w:r>
                            <w:r w:rsidRPr="00BE0C97">
                              <w:rPr>
                                <w:rFonts w:ascii="Arial" w:hAnsi="Arial" w:cs="Arial"/>
                              </w:rPr>
                              <w:t> </w:t>
                            </w:r>
                            <w:hyperlink r:id="rId30" w:tgtFrame="_blank" w:history="1">
                              <w:r w:rsidRPr="00BE0C97">
                                <w:rPr>
                                  <w:rFonts w:ascii="Arial" w:hAnsi="Arial" w:cs="Arial"/>
                                  <w:color w:val="0000FF"/>
                                  <w:sz w:val="20"/>
                                  <w:szCs w:val="20"/>
                                  <w:u w:val="single"/>
                                </w:rPr>
                                <w:t>99201 – 99205</w:t>
                              </w:r>
                            </w:hyperlink>
                            <w:r w:rsidRPr="00BE0C97">
                              <w:rPr>
                                <w:rFonts w:ascii="Arial" w:hAnsi="Arial" w:cs="Arial"/>
                                <w:sz w:val="20"/>
                                <w:szCs w:val="20"/>
                              </w:rPr>
                              <w:t> E/M new patient</w:t>
                            </w:r>
                          </w:p>
                          <w:p w14:paraId="1DED94AF" w14:textId="77777777" w:rsidR="00AC21F3" w:rsidRPr="00BE0C97" w:rsidRDefault="00AC21F3" w:rsidP="00E020AB">
                            <w:pPr>
                              <w:spacing w:before="240" w:after="240" w:line="210" w:lineRule="atLeast"/>
                              <w:rPr>
                                <w:rFonts w:ascii="Arial" w:hAnsi="Arial" w:cs="Arial"/>
                              </w:rPr>
                            </w:pPr>
                            <w:r w:rsidRPr="00BE0C97">
                              <w:rPr>
                                <w:rFonts w:ascii="Arial" w:hAnsi="Arial" w:cs="Arial"/>
                                <w:sz w:val="20"/>
                                <w:szCs w:val="20"/>
                              </w:rPr>
                              <w:t>•</w:t>
                            </w:r>
                            <w:r w:rsidRPr="00BE0C97">
                              <w:rPr>
                                <w:rFonts w:ascii="Times New Roman" w:hAnsi="Times New Roman" w:cs="Times New Roman"/>
                                <w:sz w:val="14"/>
                                <w:szCs w:val="14"/>
                              </w:rPr>
                              <w:t>      </w:t>
                            </w:r>
                            <w:r w:rsidRPr="00BE0C97">
                              <w:rPr>
                                <w:rFonts w:ascii="Arial" w:hAnsi="Arial" w:cs="Arial"/>
                              </w:rPr>
                              <w:t> </w:t>
                            </w:r>
                            <w:hyperlink r:id="rId31" w:tgtFrame="_blank" w:history="1">
                              <w:r w:rsidRPr="00BE0C97">
                                <w:rPr>
                                  <w:rFonts w:ascii="Arial" w:hAnsi="Arial" w:cs="Arial"/>
                                  <w:color w:val="0000FF"/>
                                  <w:sz w:val="20"/>
                                  <w:szCs w:val="20"/>
                                  <w:u w:val="single"/>
                                </w:rPr>
                                <w:t>99212 – 99215</w:t>
                              </w:r>
                            </w:hyperlink>
                            <w:r w:rsidRPr="00BE0C97">
                              <w:rPr>
                                <w:rFonts w:ascii="Arial" w:hAnsi="Arial" w:cs="Arial"/>
                                <w:sz w:val="20"/>
                                <w:szCs w:val="20"/>
                              </w:rPr>
                              <w:t> E/M established patient</w:t>
                            </w:r>
                          </w:p>
                          <w:p w14:paraId="3E6DCBA6" w14:textId="77777777" w:rsidR="00AC21F3" w:rsidRPr="00BE0C97" w:rsidRDefault="00AC21F3" w:rsidP="00E020AB">
                            <w:pPr>
                              <w:spacing w:before="240" w:after="240" w:line="210" w:lineRule="atLeast"/>
                              <w:rPr>
                                <w:rFonts w:ascii="Arial" w:hAnsi="Arial" w:cs="Arial"/>
                              </w:rPr>
                            </w:pPr>
                            <w:r w:rsidRPr="00BE0C97">
                              <w:rPr>
                                <w:rFonts w:ascii="Arial" w:hAnsi="Arial" w:cs="Arial"/>
                                <w:sz w:val="20"/>
                                <w:szCs w:val="20"/>
                              </w:rPr>
                              <w:t>•</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Does not apply to tech code 99211 or Eye visit codes</w:t>
                            </w:r>
                          </w:p>
                          <w:p w14:paraId="152A837D" w14:textId="77777777" w:rsidR="00AC21F3" w:rsidRPr="00BE0C97" w:rsidRDefault="00AC21F3" w:rsidP="00E020AB">
                            <w:pPr>
                              <w:spacing w:before="240" w:after="240" w:line="210" w:lineRule="atLeast"/>
                              <w:rPr>
                                <w:rFonts w:ascii="Arial" w:hAnsi="Arial" w:cs="Arial"/>
                              </w:rPr>
                            </w:pPr>
                            <w:r w:rsidRPr="00BE0C97">
                              <w:rPr>
                                <w:rFonts w:ascii="Courier New" w:hAnsi="Courier New" w:cs="Courier New"/>
                                <w:sz w:val="20"/>
                                <w:szCs w:val="20"/>
                              </w:rPr>
                              <w:t>o</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Office consultations</w:t>
                            </w:r>
                          </w:p>
                          <w:p w14:paraId="1B030045" w14:textId="77777777" w:rsidR="00AC21F3" w:rsidRPr="00BE0C97" w:rsidRDefault="00AC21F3" w:rsidP="00A01F24">
                            <w:pPr>
                              <w:spacing w:before="240" w:after="240" w:line="210" w:lineRule="atLeast"/>
                              <w:rPr>
                                <w:rFonts w:ascii="Arial" w:eastAsia="Times New Roman" w:hAnsi="Arial" w:cs="Arial"/>
                              </w:rPr>
                            </w:pPr>
                            <w:r w:rsidRPr="00BE0C97">
                              <w:rPr>
                                <w:rFonts w:ascii="Arial" w:hAnsi="Arial" w:cs="Arial"/>
                                <w:sz w:val="20"/>
                                <w:szCs w:val="20"/>
                              </w:rPr>
                              <w:t>•</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For insurances that still recognize this family of codes</w:t>
                            </w:r>
                            <w:r>
                              <w:rPr>
                                <w:rFonts w:ascii="Arial" w:hAnsi="Arial" w:cs="Arial"/>
                                <w:sz w:val="20"/>
                                <w:szCs w:val="20"/>
                              </w:rPr>
                              <w:t>:</w:t>
                            </w:r>
                            <w:r w:rsidRPr="00BE0C97">
                              <w:rPr>
                                <w:rFonts w:ascii="Times New Roman" w:eastAsia="Times New Roman" w:hAnsi="Times New Roman" w:cs="Times New Roman"/>
                                <w:sz w:val="14"/>
                                <w:szCs w:val="14"/>
                              </w:rPr>
                              <w:t>      </w:t>
                            </w:r>
                            <w:r w:rsidRPr="00BE0C97">
                              <w:rPr>
                                <w:rFonts w:ascii="Arial" w:eastAsia="Times New Roman" w:hAnsi="Arial" w:cs="Arial"/>
                              </w:rPr>
                              <w:t> </w:t>
                            </w:r>
                            <w:hyperlink r:id="rId32" w:tgtFrame="_blank" w:history="1">
                              <w:r w:rsidRPr="00BE0C97">
                                <w:rPr>
                                  <w:rFonts w:ascii="Arial" w:eastAsia="Times New Roman" w:hAnsi="Arial" w:cs="Arial"/>
                                  <w:color w:val="0000FF"/>
                                  <w:sz w:val="20"/>
                                  <w:szCs w:val="20"/>
                                  <w:u w:val="single"/>
                                </w:rPr>
                                <w:t>99241 – 99245</w:t>
                              </w:r>
                            </w:hyperlink>
                          </w:p>
                          <w:p w14:paraId="5D2E10D6" w14:textId="77777777" w:rsidR="00AC21F3" w:rsidRPr="00BE0C97" w:rsidRDefault="00AC21F3" w:rsidP="00A01F24">
                            <w:pPr>
                              <w:spacing w:before="240" w:after="240" w:line="210" w:lineRule="atLeast"/>
                              <w:rPr>
                                <w:rFonts w:ascii="Arial" w:eastAsia="Times New Roman" w:hAnsi="Arial" w:cs="Arial"/>
                              </w:rPr>
                            </w:pPr>
                            <w:r w:rsidRPr="00BE0C97">
                              <w:rPr>
                                <w:rFonts w:ascii="Courier New" w:hAnsi="Courier New" w:cs="Courier New"/>
                                <w:sz w:val="20"/>
                                <w:szCs w:val="20"/>
                              </w:rPr>
                              <w:t>o</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Subsequent Hospital Care</w:t>
                            </w:r>
                            <w:r>
                              <w:rPr>
                                <w:rFonts w:ascii="Arial" w:hAnsi="Arial" w:cs="Arial"/>
                                <w:sz w:val="20"/>
                                <w:szCs w:val="20"/>
                              </w:rPr>
                              <w:t xml:space="preserve">: </w:t>
                            </w:r>
                            <w:hyperlink r:id="rId33" w:tgtFrame="_blank" w:history="1">
                              <w:r w:rsidRPr="00BE0C97">
                                <w:rPr>
                                  <w:rFonts w:ascii="Arial" w:eastAsia="Times New Roman" w:hAnsi="Arial" w:cs="Arial"/>
                                  <w:color w:val="0000FF"/>
                                  <w:u w:val="single"/>
                                </w:rPr>
                                <w:t>99231 – 99233</w:t>
                              </w:r>
                            </w:hyperlink>
                          </w:p>
                          <w:p w14:paraId="4B48BD4E" w14:textId="77777777" w:rsidR="00AC21F3" w:rsidRPr="00BE0C97" w:rsidRDefault="00AC21F3" w:rsidP="00A01F24">
                            <w:pPr>
                              <w:spacing w:before="240" w:after="240" w:line="210" w:lineRule="atLeast"/>
                              <w:rPr>
                                <w:rFonts w:ascii="Arial" w:eastAsia="Times New Roman" w:hAnsi="Arial" w:cs="Arial"/>
                              </w:rPr>
                            </w:pPr>
                            <w:r w:rsidRPr="00BE0C97">
                              <w:rPr>
                                <w:rFonts w:ascii="Courier New" w:hAnsi="Courier New" w:cs="Courier New"/>
                                <w:sz w:val="20"/>
                                <w:szCs w:val="20"/>
                              </w:rPr>
                              <w:t>o</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Inpatient Consultation</w:t>
                            </w:r>
                            <w:r>
                              <w:rPr>
                                <w:rFonts w:ascii="Arial" w:hAnsi="Arial" w:cs="Arial"/>
                                <w:sz w:val="20"/>
                                <w:szCs w:val="20"/>
                              </w:rPr>
                              <w:t xml:space="preserve">: </w:t>
                            </w:r>
                            <w:hyperlink r:id="rId34" w:tgtFrame="_blank" w:history="1">
                              <w:r w:rsidRPr="00BE0C97">
                                <w:rPr>
                                  <w:rFonts w:ascii="Arial" w:eastAsia="Times New Roman" w:hAnsi="Arial" w:cs="Arial"/>
                                  <w:color w:val="0000FF"/>
                                  <w:sz w:val="20"/>
                                  <w:szCs w:val="20"/>
                                  <w:u w:val="single"/>
                                </w:rPr>
                                <w:t>99251 – 99255</w:t>
                              </w:r>
                            </w:hyperlink>
                          </w:p>
                          <w:p w14:paraId="409331D4" w14:textId="77777777" w:rsidR="00AC21F3" w:rsidRPr="00BE0C97" w:rsidRDefault="00AC21F3" w:rsidP="00E020AB">
                            <w:pPr>
                              <w:spacing w:before="240" w:after="240" w:line="210" w:lineRule="atLeast"/>
                              <w:rPr>
                                <w:rFonts w:ascii="Arial" w:hAnsi="Arial" w:cs="Arial"/>
                              </w:rPr>
                            </w:pPr>
                            <w:r w:rsidRPr="00BE0C97">
                              <w:rPr>
                                <w:rFonts w:ascii="Courier New" w:hAnsi="Courier New" w:cs="Courier New"/>
                                <w:sz w:val="20"/>
                                <w:szCs w:val="20"/>
                              </w:rPr>
                              <w:t>o</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Subsequent Nursing Facility Care</w:t>
                            </w:r>
                          </w:p>
                          <w:p w14:paraId="69EB5958" w14:textId="77777777" w:rsidR="00AC21F3" w:rsidRPr="00BE0C97" w:rsidRDefault="00AC21F3" w:rsidP="00E020AB">
                            <w:pPr>
                              <w:numPr>
                                <w:ilvl w:val="0"/>
                                <w:numId w:val="8"/>
                              </w:numPr>
                              <w:spacing w:before="100" w:beforeAutospacing="1" w:after="100" w:afterAutospacing="1"/>
                              <w:rPr>
                                <w:rFonts w:ascii="Arial" w:eastAsia="Times New Roman" w:hAnsi="Arial" w:cs="Arial"/>
                              </w:rPr>
                            </w:pPr>
                            <w:hyperlink r:id="rId35" w:tgtFrame="_blank" w:history="1">
                              <w:r w:rsidRPr="00BE0C97">
                                <w:rPr>
                                  <w:rFonts w:ascii="Arial" w:eastAsia="Times New Roman" w:hAnsi="Arial" w:cs="Arial"/>
                                  <w:color w:val="0000FF"/>
                                  <w:sz w:val="20"/>
                                  <w:szCs w:val="20"/>
                                  <w:u w:val="single"/>
                                </w:rPr>
                                <w:t>99307-99310</w:t>
                              </w:r>
                            </w:hyperlink>
                          </w:p>
                          <w:p w14:paraId="04CF822E" w14:textId="77777777" w:rsidR="00AC21F3" w:rsidRPr="00BE0C97" w:rsidRDefault="00AC21F3" w:rsidP="00E020AB">
                            <w:pPr>
                              <w:numPr>
                                <w:ilvl w:val="0"/>
                                <w:numId w:val="8"/>
                              </w:numPr>
                              <w:spacing w:before="100" w:beforeAutospacing="1" w:after="100" w:afterAutospacing="1"/>
                              <w:rPr>
                                <w:rFonts w:ascii="Arial" w:eastAsia="Times New Roman" w:hAnsi="Arial" w:cs="Arial"/>
                              </w:rPr>
                            </w:pPr>
                            <w:r w:rsidRPr="00BE0C97">
                              <w:rPr>
                                <w:rFonts w:ascii="Arial" w:eastAsia="Times New Roman" w:hAnsi="Arial" w:cs="Arial"/>
                                <w:sz w:val="20"/>
                                <w:szCs w:val="20"/>
                              </w:rPr>
                              <w:t>Append modifier -95 Synchronous telemedicine service rendered via a real-time interactive audio and video telecommunications systems.  </w:t>
                            </w:r>
                          </w:p>
                          <w:p w14:paraId="27C1BFD5" w14:textId="77777777" w:rsidR="00AC21F3" w:rsidRPr="00BE0C97" w:rsidRDefault="00AC21F3" w:rsidP="00E020AB">
                            <w:pPr>
                              <w:rPr>
                                <w:rFonts w:ascii="Arial" w:eastAsia="Times New Roman" w:hAnsi="Arial" w:cs="Arial"/>
                              </w:rPr>
                            </w:pPr>
                            <w:r w:rsidRPr="00BE0C97">
                              <w:rPr>
                                <w:rFonts w:ascii="Arial" w:eastAsia="Times New Roman" w:hAnsi="Arial" w:cs="Arial"/>
                                <w:b/>
                                <w:bCs/>
                                <w:color w:val="3366FF"/>
                                <w:sz w:val="20"/>
                                <w:szCs w:val="20"/>
                              </w:rPr>
                              <w:t>Guidance from Independence Blue Cross</w:t>
                            </w:r>
                            <w:r w:rsidRPr="00BE0C97">
                              <w:rPr>
                                <w:rFonts w:ascii="Arial" w:eastAsia="Times New Roman" w:hAnsi="Arial" w:cs="Arial"/>
                                <w:color w:val="3366FF"/>
                                <w:sz w:val="20"/>
                                <w:szCs w:val="20"/>
                              </w:rPr>
                              <w:t>: Professional providers performing telemedicine services must report the appropriate modifier (Modifier GT or 95) and place-of-service (POS) code 02 (Telehealth) to ensure payment of eligible telemedicine services</w:t>
                            </w:r>
                            <w:r w:rsidRPr="00BE0C97">
                              <w:rPr>
                                <w:rFonts w:ascii="Arial" w:eastAsia="Times New Roman" w:hAnsi="Arial" w:cs="Arial"/>
                                <w:color w:val="3366FF"/>
                              </w:rPr>
                              <w:t>.</w:t>
                            </w:r>
                          </w:p>
                          <w:p w14:paraId="4EE90CCB" w14:textId="77777777" w:rsidR="00AC21F3" w:rsidRPr="00BE0C97" w:rsidRDefault="00AC21F3" w:rsidP="00E020AB">
                            <w:pPr>
                              <w:spacing w:before="240" w:after="240"/>
                              <w:rPr>
                                <w:rFonts w:ascii="Arial" w:hAnsi="Arial" w:cs="Arial"/>
                              </w:rPr>
                            </w:pPr>
                            <w:r w:rsidRPr="00BE0C97">
                              <w:rPr>
                                <w:rFonts w:ascii="Arial" w:hAnsi="Arial" w:cs="Arial"/>
                                <w:color w:val="3366FF"/>
                                <w:sz w:val="20"/>
                                <w:szCs w:val="20"/>
                              </w:rPr>
                              <w:t>Typically these codes are allowed only in counties outside a Metropolitan Statistical Area (MSA) or in a rural Health Professional Shortage Area (HPSA) in a rural census tract. </w:t>
                            </w:r>
                            <w:r w:rsidRPr="00BE0C97">
                              <w:rPr>
                                <w:rFonts w:ascii="Arial" w:hAnsi="Arial" w:cs="Arial"/>
                                <w:b/>
                                <w:bCs/>
                                <w:color w:val="3366FF"/>
                                <w:sz w:val="20"/>
                                <w:szCs w:val="20"/>
                              </w:rPr>
                              <w:t>We have been told that CMS plans to waive these requirements during the COVID-19 Pandemic. This was just announced by President Trump, and notification is felt to be imminent.</w:t>
                            </w:r>
                          </w:p>
                          <w:p w14:paraId="5D9CAD59" w14:textId="77777777" w:rsidR="00AC21F3" w:rsidRPr="00BE0C97" w:rsidRDefault="00AC21F3" w:rsidP="00E020AB">
                            <w:pPr>
                              <w:spacing w:before="240" w:after="240"/>
                              <w:rPr>
                                <w:rFonts w:ascii="Arial" w:hAnsi="Arial" w:cs="Arial"/>
                              </w:rPr>
                            </w:pPr>
                            <w:hyperlink r:id="rId36" w:tgtFrame="_blank" w:history="1">
                              <w:r w:rsidRPr="00BE0C97">
                                <w:rPr>
                                  <w:rFonts w:ascii="Arial" w:hAnsi="Arial" w:cs="Arial"/>
                                  <w:b/>
                                  <w:bCs/>
                                  <w:color w:val="0000FF"/>
                                  <w:sz w:val="20"/>
                                  <w:szCs w:val="20"/>
                                  <w:u w:val="single"/>
                                </w:rPr>
                                <w:t>https://data.hrsa.gov/tools/shortage-area/hpsa-find</w:t>
                              </w:r>
                            </w:hyperlink>
                          </w:p>
                          <w:p w14:paraId="5EB314DC" w14:textId="77777777" w:rsidR="00AC21F3" w:rsidRPr="00BE0C97" w:rsidRDefault="00AC21F3" w:rsidP="00E020AB">
                            <w:pPr>
                              <w:spacing w:before="240" w:after="240"/>
                              <w:rPr>
                                <w:rFonts w:ascii="Arial" w:hAnsi="Arial" w:cs="Arial"/>
                              </w:rPr>
                            </w:pPr>
                            <w:r w:rsidRPr="00BE0C97">
                              <w:rPr>
                                <w:rFonts w:ascii="Arial" w:hAnsi="Arial" w:cs="Arial"/>
                                <w:color w:val="3366FF"/>
                                <w:sz w:val="20"/>
                                <w:szCs w:val="20"/>
                              </w:rPr>
                              <w:t>.</w:t>
                            </w:r>
                          </w:p>
                          <w:p w14:paraId="17341A7C" w14:textId="77777777" w:rsidR="00AC21F3" w:rsidRPr="00BE0C97" w:rsidRDefault="00AC21F3" w:rsidP="00E020AB">
                            <w:pPr>
                              <w:spacing w:before="240" w:after="240"/>
                              <w:rPr>
                                <w:rFonts w:ascii="Arial" w:hAnsi="Arial" w:cs="Arial"/>
                              </w:rPr>
                            </w:pPr>
                            <w:r w:rsidRPr="00BE0C97">
                              <w:rPr>
                                <w:rFonts w:ascii="Arial" w:hAnsi="Arial" w:cs="Arial"/>
                                <w:color w:val="3366FF"/>
                                <w:sz w:val="20"/>
                                <w:szCs w:val="20"/>
                              </w:rPr>
                              <w:t>Per CMS “You must use an interactive audio and video telecommunication system that permits real-time communication between you at the distant site and the beneficiary at the originating site” Transmitting information that is reviewed later is not allowed.</w:t>
                            </w:r>
                          </w:p>
                          <w:p w14:paraId="44E8C35D" w14:textId="77777777" w:rsidR="00AC21F3" w:rsidRPr="00BE0C97" w:rsidRDefault="00AC21F3" w:rsidP="00E020AB">
                            <w:pPr>
                              <w:spacing w:before="240" w:after="240"/>
                              <w:rPr>
                                <w:rFonts w:ascii="Arial" w:hAnsi="Arial" w:cs="Arial"/>
                              </w:rPr>
                            </w:pPr>
                            <w:r w:rsidRPr="00BE0C97">
                              <w:rPr>
                                <w:rFonts w:ascii="Arial" w:hAnsi="Arial" w:cs="Arial"/>
                                <w:sz w:val="20"/>
                                <w:szCs w:val="20"/>
                              </w:rPr>
                              <w:t>Source: </w:t>
                            </w:r>
                            <w:r w:rsidRPr="00BE0C97">
                              <w:rPr>
                                <w:rFonts w:ascii="Arial" w:hAnsi="Arial" w:cs="Arial"/>
                              </w:rPr>
                              <w:t> </w:t>
                            </w:r>
                            <w:hyperlink r:id="rId37" w:tgtFrame="_blank" w:history="1">
                              <w:r w:rsidRPr="00BE0C97">
                                <w:rPr>
                                  <w:rFonts w:ascii="Arial" w:hAnsi="Arial" w:cs="Arial"/>
                                  <w:color w:val="0000FF"/>
                                  <w:sz w:val="20"/>
                                  <w:szCs w:val="20"/>
                                  <w:u w:val="single"/>
                                </w:rPr>
                                <w:t>https://www.cms.gov/files/document/03052020-medicare-covid-19-fact-sheet.pdf</w:t>
                              </w:r>
                            </w:hyperlink>
                          </w:p>
                          <w:p w14:paraId="309BA918" w14:textId="77777777" w:rsidR="00AC21F3" w:rsidRPr="00BE0C97" w:rsidRDefault="00AC21F3" w:rsidP="00E020AB">
                            <w:pPr>
                              <w:spacing w:before="240" w:after="240" w:line="285" w:lineRule="atLeast"/>
                              <w:rPr>
                                <w:rFonts w:ascii="Arial" w:hAnsi="Arial" w:cs="Arial"/>
                              </w:rPr>
                            </w:pPr>
                            <w:r w:rsidRPr="00BE0C97">
                              <w:rPr>
                                <w:rFonts w:ascii="Arial" w:hAnsi="Arial" w:cs="Arial"/>
                                <w:color w:val="3366FF"/>
                                <w:sz w:val="20"/>
                                <w:szCs w:val="20"/>
                              </w:rPr>
                              <w:t>These codes for consultative service requested by another provider were not covered in the AAO document above:</w:t>
                            </w:r>
                          </w:p>
                          <w:p w14:paraId="5EB2BD2E" w14:textId="77777777" w:rsidR="00AC21F3" w:rsidRPr="00BE0C97" w:rsidRDefault="00AC21F3" w:rsidP="00E020AB">
                            <w:pPr>
                              <w:spacing w:before="240" w:after="240" w:line="285" w:lineRule="atLeast"/>
                              <w:rPr>
                                <w:rFonts w:ascii="Arial" w:hAnsi="Arial" w:cs="Arial"/>
                              </w:rPr>
                            </w:pPr>
                            <w:r w:rsidRPr="00BE0C97">
                              <w:rPr>
                                <w:rFonts w:ascii="Arial" w:hAnsi="Arial" w:cs="Arial"/>
                                <w:color w:val="3B494E"/>
                                <w:sz w:val="20"/>
                                <w:szCs w:val="20"/>
                              </w:rPr>
                              <w:t>Reimbursement for Inter-professional Internet Consultation</w:t>
                            </w:r>
                          </w:p>
                          <w:p w14:paraId="0A108826" w14:textId="77777777" w:rsidR="00AC21F3" w:rsidRPr="00BE0C97" w:rsidRDefault="00AC21F3" w:rsidP="00E020AB">
                            <w:pPr>
                              <w:spacing w:before="240" w:after="240" w:line="285" w:lineRule="atLeast"/>
                              <w:rPr>
                                <w:rFonts w:ascii="Arial" w:hAnsi="Arial" w:cs="Arial"/>
                              </w:rPr>
                            </w:pPr>
                            <w:r w:rsidRPr="00BE0C97">
                              <w:rPr>
                                <w:rFonts w:ascii="Arial" w:hAnsi="Arial" w:cs="Arial"/>
                                <w:color w:val="3B494E"/>
                                <w:sz w:val="20"/>
                                <w:szCs w:val="20"/>
                              </w:rPr>
                              <w:t>CPT Codes </w:t>
                            </w:r>
                            <w:hyperlink r:id="rId38" w:tgtFrame="_blank" w:history="1">
                              <w:r w:rsidRPr="00BE0C97">
                                <w:rPr>
                                  <w:rFonts w:ascii="Arial" w:hAnsi="Arial" w:cs="Arial"/>
                                  <w:color w:val="0000FF"/>
                                  <w:sz w:val="20"/>
                                  <w:szCs w:val="20"/>
                                  <w:u w:val="single"/>
                                </w:rPr>
                                <w:t>99446-99449</w:t>
                              </w:r>
                            </w:hyperlink>
                            <w:r w:rsidRPr="00BE0C97">
                              <w:rPr>
                                <w:rFonts w:ascii="Arial" w:hAnsi="Arial" w:cs="Arial"/>
                                <w:color w:val="3B494E"/>
                                <w:sz w:val="20"/>
                                <w:szCs w:val="20"/>
                              </w:rPr>
                              <w:t>, 99451, and 99452</w:t>
                            </w:r>
                          </w:p>
                          <w:p w14:paraId="3743C5A3" w14:textId="77777777" w:rsidR="00AC21F3" w:rsidRPr="00BE0C97" w:rsidRDefault="00AC21F3" w:rsidP="00E020AB">
                            <w:pPr>
                              <w:spacing w:before="240" w:after="240"/>
                              <w:rPr>
                                <w:rFonts w:ascii="Arial" w:hAnsi="Arial" w:cs="Arial"/>
                              </w:rPr>
                            </w:pPr>
                            <w:r w:rsidRPr="00BE0C97">
                              <w:rPr>
                                <w:rFonts w:ascii="Arial" w:hAnsi="Arial" w:cs="Arial"/>
                                <w:color w:val="3B494E"/>
                                <w:sz w:val="20"/>
                                <w:szCs w:val="20"/>
                              </w:rPr>
                              <w:t>Assessment and Management codes conducted through telephone, internet, or electronic health record consultations furnished when a patient’s treating physician or other qualified healthcare professional requests the opinion and/or treatment advice of a consulting physician with specific specialty expertise to assist with the diagnosis and/or management of the patient’s problem without the need for the patient’s face-to-face contact with the consulting physician or qualified healthcare professional.</w:t>
                            </w:r>
                          </w:p>
                          <w:p w14:paraId="3E01E205" w14:textId="77777777" w:rsidR="00AC21F3" w:rsidRPr="00BE0C97" w:rsidRDefault="00AC21F3" w:rsidP="00E020AB">
                            <w:pPr>
                              <w:spacing w:before="240" w:after="240"/>
                              <w:rPr>
                                <w:rFonts w:ascii="Arial" w:hAnsi="Arial" w:cs="Arial"/>
                              </w:rPr>
                            </w:pPr>
                            <w:r w:rsidRPr="00BE0C97">
                              <w:rPr>
                                <w:rFonts w:ascii="Arial" w:hAnsi="Arial" w:cs="Arial"/>
                                <w:b/>
                                <w:bCs/>
                                <w:color w:val="3B494E"/>
                                <w:sz w:val="20"/>
                                <w:szCs w:val="20"/>
                              </w:rPr>
                              <w:t>CPT 99446</w:t>
                            </w:r>
                            <w:r w:rsidRPr="00BE0C97">
                              <w:rPr>
                                <w:rFonts w:ascii="Arial" w:hAnsi="Arial" w:cs="Arial"/>
                                <w:color w:val="3B494E"/>
                                <w:sz w:val="20"/>
                                <w:szCs w:val="20"/>
                              </w:rPr>
                              <w:t>: Interprofessional telephone/Internet electronic health record assessment and management service provided by a consultative physician including a </w:t>
                            </w:r>
                            <w:r w:rsidRPr="00BE0C97">
                              <w:rPr>
                                <w:rFonts w:ascii="Arial" w:hAnsi="Arial" w:cs="Arial"/>
                                <w:b/>
                                <w:bCs/>
                                <w:color w:val="3B494E"/>
                                <w:sz w:val="20"/>
                                <w:szCs w:val="20"/>
                              </w:rPr>
                              <w:t>verbal</w:t>
                            </w:r>
                            <w:r w:rsidRPr="00BE0C97">
                              <w:rPr>
                                <w:rFonts w:ascii="Arial" w:hAnsi="Arial" w:cs="Arial"/>
                                <w:color w:val="3B494E"/>
                                <w:sz w:val="20"/>
                                <w:szCs w:val="20"/>
                              </w:rPr>
                              <w:t> and </w:t>
                            </w:r>
                            <w:r w:rsidRPr="00BE0C97">
                              <w:rPr>
                                <w:rFonts w:ascii="Arial" w:hAnsi="Arial" w:cs="Arial"/>
                                <w:b/>
                                <w:bCs/>
                                <w:color w:val="3B494E"/>
                                <w:sz w:val="20"/>
                                <w:szCs w:val="20"/>
                              </w:rPr>
                              <w:t>written</w:t>
                            </w:r>
                            <w:r w:rsidRPr="00BE0C97">
                              <w:rPr>
                                <w:rFonts w:ascii="Arial" w:hAnsi="Arial" w:cs="Arial"/>
                                <w:color w:val="3B494E"/>
                                <w:sz w:val="20"/>
                                <w:szCs w:val="20"/>
                              </w:rPr>
                              <w:t> report to the patient's treating/requesting physician or other qualified health care professional; </w:t>
                            </w:r>
                            <w:r w:rsidRPr="00BE0C97">
                              <w:rPr>
                                <w:rFonts w:ascii="Arial" w:hAnsi="Arial" w:cs="Arial"/>
                                <w:b/>
                                <w:bCs/>
                                <w:color w:val="3B494E"/>
                                <w:sz w:val="20"/>
                                <w:szCs w:val="20"/>
                              </w:rPr>
                              <w:t>5-10 minutes</w:t>
                            </w:r>
                            <w:r w:rsidRPr="00BE0C97">
                              <w:rPr>
                                <w:rFonts w:ascii="Arial" w:hAnsi="Arial" w:cs="Arial"/>
                                <w:color w:val="3B494E"/>
                                <w:sz w:val="20"/>
                                <w:szCs w:val="20"/>
                              </w:rPr>
                              <w:t> of medical consultative discussion and review</w:t>
                            </w:r>
                          </w:p>
                          <w:p w14:paraId="6948B18E" w14:textId="77777777" w:rsidR="00AC21F3" w:rsidRPr="00BE0C97" w:rsidRDefault="00AC21F3" w:rsidP="00E020AB">
                            <w:pPr>
                              <w:spacing w:before="240" w:after="240"/>
                              <w:rPr>
                                <w:rFonts w:ascii="Arial" w:hAnsi="Arial" w:cs="Arial"/>
                              </w:rPr>
                            </w:pPr>
                            <w:r w:rsidRPr="00BE0C97">
                              <w:rPr>
                                <w:rFonts w:ascii="Arial" w:hAnsi="Arial" w:cs="Arial"/>
                                <w:b/>
                                <w:bCs/>
                                <w:color w:val="3B494E"/>
                                <w:sz w:val="20"/>
                                <w:szCs w:val="20"/>
                              </w:rPr>
                              <w:t>CPT 99447</w:t>
                            </w:r>
                            <w:r w:rsidRPr="00BE0C97">
                              <w:rPr>
                                <w:rFonts w:ascii="Arial" w:hAnsi="Arial" w:cs="Arial"/>
                                <w:color w:val="3B494E"/>
                                <w:sz w:val="20"/>
                                <w:szCs w:val="20"/>
                              </w:rPr>
                              <w:t>: Same as 99446, but </w:t>
                            </w:r>
                            <w:r w:rsidRPr="00BE0C97">
                              <w:rPr>
                                <w:rFonts w:ascii="Arial" w:hAnsi="Arial" w:cs="Arial"/>
                                <w:b/>
                                <w:bCs/>
                                <w:color w:val="3B494E"/>
                                <w:sz w:val="20"/>
                                <w:szCs w:val="20"/>
                              </w:rPr>
                              <w:t>11-20 minutes</w:t>
                            </w:r>
                            <w:r w:rsidRPr="00BE0C97">
                              <w:rPr>
                                <w:rFonts w:ascii="Arial" w:hAnsi="Arial" w:cs="Arial"/>
                                <w:color w:val="3B494E"/>
                                <w:sz w:val="20"/>
                                <w:szCs w:val="20"/>
                              </w:rPr>
                              <w:t> of medical consultative discussion and review</w:t>
                            </w:r>
                          </w:p>
                          <w:p w14:paraId="24D08954" w14:textId="77777777" w:rsidR="00AC21F3" w:rsidRPr="00BE0C97" w:rsidRDefault="00AC21F3" w:rsidP="00E020AB">
                            <w:pPr>
                              <w:spacing w:before="240" w:after="240"/>
                              <w:rPr>
                                <w:rFonts w:ascii="Arial" w:hAnsi="Arial" w:cs="Arial"/>
                              </w:rPr>
                            </w:pPr>
                            <w:r w:rsidRPr="00BE0C97">
                              <w:rPr>
                                <w:rFonts w:ascii="Arial" w:hAnsi="Arial" w:cs="Arial"/>
                                <w:b/>
                                <w:bCs/>
                                <w:color w:val="3B494E"/>
                                <w:sz w:val="20"/>
                                <w:szCs w:val="20"/>
                              </w:rPr>
                              <w:t>CPT 99448</w:t>
                            </w:r>
                            <w:r w:rsidRPr="00BE0C97">
                              <w:rPr>
                                <w:rFonts w:ascii="Arial" w:hAnsi="Arial" w:cs="Arial"/>
                                <w:color w:val="3B494E"/>
                                <w:sz w:val="20"/>
                                <w:szCs w:val="20"/>
                              </w:rPr>
                              <w:t>: Same as 99446, but </w:t>
                            </w:r>
                            <w:r w:rsidRPr="00BE0C97">
                              <w:rPr>
                                <w:rFonts w:ascii="Arial" w:hAnsi="Arial" w:cs="Arial"/>
                                <w:b/>
                                <w:bCs/>
                                <w:color w:val="3B494E"/>
                                <w:sz w:val="20"/>
                                <w:szCs w:val="20"/>
                              </w:rPr>
                              <w:t>21-30 minutes</w:t>
                            </w:r>
                            <w:r w:rsidRPr="00BE0C97">
                              <w:rPr>
                                <w:rFonts w:ascii="Arial" w:hAnsi="Arial" w:cs="Arial"/>
                                <w:color w:val="3B494E"/>
                                <w:sz w:val="20"/>
                                <w:szCs w:val="20"/>
                              </w:rPr>
                              <w:t> of medical consultative discussion and review</w:t>
                            </w:r>
                          </w:p>
                          <w:p w14:paraId="6F310ED7" w14:textId="77777777" w:rsidR="00AC21F3" w:rsidRPr="00BE0C97" w:rsidRDefault="00AC21F3" w:rsidP="00E020AB">
                            <w:pPr>
                              <w:spacing w:before="240" w:after="240"/>
                              <w:rPr>
                                <w:rFonts w:ascii="Arial" w:hAnsi="Arial" w:cs="Arial"/>
                              </w:rPr>
                            </w:pPr>
                            <w:r w:rsidRPr="00BE0C97">
                              <w:rPr>
                                <w:rFonts w:ascii="Arial" w:hAnsi="Arial" w:cs="Arial"/>
                                <w:b/>
                                <w:bCs/>
                                <w:color w:val="3B494E"/>
                                <w:sz w:val="20"/>
                                <w:szCs w:val="20"/>
                              </w:rPr>
                              <w:t>CPT 99449</w:t>
                            </w:r>
                            <w:r w:rsidRPr="00BE0C97">
                              <w:rPr>
                                <w:rFonts w:ascii="Arial" w:hAnsi="Arial" w:cs="Arial"/>
                                <w:color w:val="3B494E"/>
                                <w:sz w:val="20"/>
                                <w:szCs w:val="20"/>
                              </w:rPr>
                              <w:t>: Same as 99446, but </w:t>
                            </w:r>
                            <w:r w:rsidRPr="00BE0C97">
                              <w:rPr>
                                <w:rFonts w:ascii="Arial" w:hAnsi="Arial" w:cs="Arial"/>
                                <w:b/>
                                <w:bCs/>
                                <w:color w:val="3B494E"/>
                                <w:sz w:val="20"/>
                                <w:szCs w:val="20"/>
                              </w:rPr>
                              <w:t>31 minutes or more</w:t>
                            </w:r>
                            <w:r w:rsidRPr="00BE0C97">
                              <w:rPr>
                                <w:rFonts w:ascii="Arial" w:hAnsi="Arial" w:cs="Arial"/>
                                <w:color w:val="3B494E"/>
                                <w:sz w:val="20"/>
                                <w:szCs w:val="20"/>
                              </w:rPr>
                              <w:t> of medical consultative discussion and review</w:t>
                            </w:r>
                          </w:p>
                          <w:p w14:paraId="48133834" w14:textId="77777777" w:rsidR="00AC21F3" w:rsidRPr="00BE0C97" w:rsidRDefault="00AC21F3" w:rsidP="00E020AB">
                            <w:pPr>
                              <w:spacing w:before="240" w:after="240"/>
                              <w:rPr>
                                <w:rFonts w:ascii="Arial" w:hAnsi="Arial" w:cs="Arial"/>
                              </w:rPr>
                            </w:pPr>
                            <w:r w:rsidRPr="00BE0C97">
                              <w:rPr>
                                <w:rFonts w:ascii="Arial" w:hAnsi="Arial" w:cs="Arial"/>
                                <w:color w:val="3366FF"/>
                                <w:sz w:val="20"/>
                                <w:szCs w:val="20"/>
                              </w:rPr>
                              <w:t>The codes above require a consultation from another qualified provider and both written and oral report</w:t>
                            </w:r>
                          </w:p>
                          <w:p w14:paraId="24600486" w14:textId="77777777" w:rsidR="00AC21F3" w:rsidRPr="00BE0C97" w:rsidRDefault="00AC21F3" w:rsidP="00E020AB">
                            <w:pPr>
                              <w:spacing w:before="240" w:after="240"/>
                              <w:rPr>
                                <w:rFonts w:ascii="Arial" w:hAnsi="Arial" w:cs="Arial"/>
                              </w:rPr>
                            </w:pPr>
                            <w:r w:rsidRPr="00BE0C97">
                              <w:rPr>
                                <w:rFonts w:ascii="Arial" w:hAnsi="Arial" w:cs="Arial"/>
                                <w:b/>
                                <w:bCs/>
                                <w:color w:val="3B494E"/>
                                <w:sz w:val="20"/>
                                <w:szCs w:val="20"/>
                              </w:rPr>
                              <w:t>CPT 99451</w:t>
                            </w:r>
                            <w:r w:rsidRPr="00BE0C97">
                              <w:rPr>
                                <w:rFonts w:ascii="Arial" w:hAnsi="Arial" w:cs="Arial"/>
                                <w:color w:val="3B494E"/>
                                <w:sz w:val="20"/>
                                <w:szCs w:val="20"/>
                              </w:rPr>
                              <w:t>: Interprofessional telephone/Internet/electronic health record assessment and management service provided by a consultative physician including a written report to the patient’s treating/requesting physician or other qualified health care professional, </w:t>
                            </w:r>
                            <w:r w:rsidRPr="00BE0C97">
                              <w:rPr>
                                <w:rFonts w:ascii="Arial" w:hAnsi="Arial" w:cs="Arial"/>
                                <w:b/>
                                <w:bCs/>
                                <w:color w:val="3B494E"/>
                                <w:sz w:val="20"/>
                                <w:szCs w:val="20"/>
                              </w:rPr>
                              <w:t>5 or more minutes</w:t>
                            </w:r>
                            <w:r w:rsidRPr="00BE0C97">
                              <w:rPr>
                                <w:rFonts w:ascii="Arial" w:hAnsi="Arial" w:cs="Arial"/>
                                <w:color w:val="3B494E"/>
                                <w:sz w:val="20"/>
                                <w:szCs w:val="20"/>
                              </w:rPr>
                              <w:t> of medical consultative time</w:t>
                            </w:r>
                          </w:p>
                          <w:p w14:paraId="129A5629" w14:textId="77777777" w:rsidR="00AC21F3" w:rsidRPr="00BE0C97" w:rsidRDefault="00AC21F3" w:rsidP="00E020AB">
                            <w:pPr>
                              <w:spacing w:before="240" w:after="240"/>
                              <w:rPr>
                                <w:rFonts w:ascii="Arial" w:hAnsi="Arial" w:cs="Arial"/>
                              </w:rPr>
                            </w:pPr>
                            <w:r w:rsidRPr="00BE0C97">
                              <w:rPr>
                                <w:rFonts w:ascii="Arial" w:hAnsi="Arial" w:cs="Arial"/>
                                <w:color w:val="3366FF"/>
                                <w:sz w:val="20"/>
                                <w:szCs w:val="20"/>
                              </w:rPr>
                              <w:t>CPT 99541</w:t>
                            </w:r>
                            <w:r w:rsidRPr="00BE0C97">
                              <w:rPr>
                                <w:rFonts w:ascii="Arial" w:hAnsi="Arial" w:cs="Arial"/>
                              </w:rPr>
                              <w:t> </w:t>
                            </w:r>
                            <w:r w:rsidRPr="00BE0C97">
                              <w:rPr>
                                <w:rFonts w:ascii="Arial" w:hAnsi="Arial" w:cs="Arial"/>
                                <w:color w:val="3366FF"/>
                                <w:sz w:val="20"/>
                                <w:szCs w:val="20"/>
                              </w:rPr>
                              <w:t>requires a consultation from another qualified provider but only a written report</w:t>
                            </w:r>
                          </w:p>
                          <w:p w14:paraId="45E80F54" w14:textId="77777777" w:rsidR="00AC21F3" w:rsidRPr="00BE0C97" w:rsidRDefault="00AC21F3" w:rsidP="00E020AB">
                            <w:pPr>
                              <w:spacing w:before="240" w:after="240"/>
                              <w:rPr>
                                <w:rFonts w:ascii="Arial" w:hAnsi="Arial" w:cs="Arial"/>
                              </w:rPr>
                            </w:pPr>
                            <w:r w:rsidRPr="00BE0C97">
                              <w:rPr>
                                <w:rFonts w:ascii="Arial" w:hAnsi="Arial" w:cs="Arial"/>
                                <w:b/>
                                <w:bCs/>
                                <w:color w:val="3B494E"/>
                                <w:sz w:val="20"/>
                                <w:szCs w:val="20"/>
                              </w:rPr>
                              <w:t>CPT 99452</w:t>
                            </w:r>
                            <w:r w:rsidRPr="00BE0C97">
                              <w:rPr>
                                <w:rFonts w:ascii="Arial" w:hAnsi="Arial" w:cs="Arial"/>
                                <w:color w:val="3B494E"/>
                                <w:sz w:val="20"/>
                                <w:szCs w:val="20"/>
                              </w:rPr>
                              <w:t>: Interprofessional telephone/Internet/electronic health record referral service(s) provided by a treating/requesting physician or qualified health care professional, </w:t>
                            </w:r>
                            <w:r w:rsidRPr="00BE0C97">
                              <w:rPr>
                                <w:rFonts w:ascii="Arial" w:hAnsi="Arial" w:cs="Arial"/>
                                <w:b/>
                                <w:bCs/>
                                <w:color w:val="3B494E"/>
                                <w:sz w:val="20"/>
                                <w:szCs w:val="20"/>
                              </w:rPr>
                              <w:t>30 minutes</w:t>
                            </w:r>
                            <w:r w:rsidRPr="00BE0C97">
                              <w:rPr>
                                <w:rFonts w:ascii="Arial" w:hAnsi="Arial" w:cs="Arial"/>
                              </w:rPr>
                              <w:t> </w:t>
                            </w:r>
                            <w:r w:rsidRPr="00BE0C97">
                              <w:rPr>
                                <w:rFonts w:ascii="Arial" w:hAnsi="Arial" w:cs="Arial"/>
                                <w:color w:val="3366FF"/>
                                <w:sz w:val="20"/>
                                <w:szCs w:val="20"/>
                              </w:rPr>
                              <w:t>(Note this is for the consulting physician to bill)</w:t>
                            </w:r>
                          </w:p>
                          <w:p w14:paraId="72A0D856" w14:textId="77777777" w:rsidR="00AC21F3" w:rsidRPr="00BE0C97" w:rsidRDefault="00AC21F3" w:rsidP="00E020AB">
                            <w:pPr>
                              <w:spacing w:before="240" w:after="240"/>
                              <w:rPr>
                                <w:rFonts w:ascii="Arial" w:hAnsi="Arial" w:cs="Arial"/>
                              </w:rPr>
                            </w:pPr>
                            <w:r w:rsidRPr="00BE0C97">
                              <w:rPr>
                                <w:rFonts w:ascii="Arial" w:hAnsi="Arial" w:cs="Arial"/>
                                <w:color w:val="3366FF"/>
                                <w:sz w:val="20"/>
                                <w:szCs w:val="20"/>
                              </w:rPr>
                              <w:t>Please note that verbal consent must be documented in the patient’s chart for all of these codes</w:t>
                            </w:r>
                          </w:p>
                          <w:p w14:paraId="1F985EBE" w14:textId="77777777" w:rsidR="00AC21F3" w:rsidRPr="00BE0C97" w:rsidRDefault="00AC21F3" w:rsidP="00E020AB">
                            <w:pPr>
                              <w:spacing w:before="240" w:after="240"/>
                              <w:rPr>
                                <w:rFonts w:ascii="Arial" w:hAnsi="Arial" w:cs="Arial"/>
                              </w:rPr>
                            </w:pPr>
                            <w:r w:rsidRPr="00BE0C97">
                              <w:rPr>
                                <w:rFonts w:ascii="Arial" w:hAnsi="Arial" w:cs="Arial"/>
                                <w:b/>
                                <w:bCs/>
                                <w:color w:val="3B494E"/>
                                <w:sz w:val="20"/>
                                <w:szCs w:val="20"/>
                              </w:rPr>
                              <w:t>HCPCS Code G2010</w:t>
                            </w:r>
                            <w:r w:rsidRPr="00BE0C97">
                              <w:rPr>
                                <w:rFonts w:ascii="Arial" w:hAnsi="Arial" w:cs="Arial"/>
                              </w:rPr>
                              <w:t> </w:t>
                            </w:r>
                            <w:r w:rsidRPr="00BE0C97">
                              <w:rPr>
                                <w:rFonts w:ascii="Arial" w:hAnsi="Arial" w:cs="Arial"/>
                                <w:sz w:val="20"/>
                                <w:szCs w:val="20"/>
                              </w:rPr>
                              <w:t>Remote Evaluation of Images</w:t>
                            </w:r>
                          </w:p>
                          <w:p w14:paraId="33777079" w14:textId="77777777" w:rsidR="00AC21F3" w:rsidRPr="00BE0C97" w:rsidRDefault="00AC21F3" w:rsidP="00E020AB">
                            <w:pPr>
                              <w:spacing w:before="240" w:after="240"/>
                              <w:rPr>
                                <w:rFonts w:ascii="Arial" w:hAnsi="Arial" w:cs="Arial"/>
                              </w:rPr>
                            </w:pPr>
                            <w:r w:rsidRPr="00BE0C97">
                              <w:rPr>
                                <w:rFonts w:ascii="Arial" w:hAnsi="Arial" w:cs="Arial"/>
                                <w:b/>
                                <w:bCs/>
                                <w:color w:val="3B494E"/>
                                <w:sz w:val="20"/>
                                <w:szCs w:val="20"/>
                              </w:rPr>
                              <w:t>HCPCS G2010</w:t>
                            </w:r>
                            <w:r w:rsidRPr="00BE0C97">
                              <w:rPr>
                                <w:rFonts w:ascii="Arial" w:hAnsi="Arial" w:cs="Arial"/>
                                <w:color w:val="3B494E"/>
                                <w:sz w:val="20"/>
                                <w:szCs w:val="20"/>
                              </w:rPr>
                              <w:t>: Remote evaluation of recorded video and/or images submitted by an established patient (e.g., store and forward), including interpretation </w:t>
                            </w:r>
                            <w:r w:rsidRPr="00BE0C97">
                              <w:rPr>
                                <w:rFonts w:ascii="Arial" w:hAnsi="Arial" w:cs="Arial"/>
                                <w:b/>
                                <w:bCs/>
                                <w:color w:val="3B494E"/>
                                <w:sz w:val="20"/>
                                <w:szCs w:val="20"/>
                              </w:rPr>
                              <w:t>with follow-up with the patient within 24 business hours</w:t>
                            </w:r>
                            <w:r w:rsidRPr="00BE0C97">
                              <w:rPr>
                                <w:rFonts w:ascii="Arial" w:hAnsi="Arial" w:cs="Arial"/>
                                <w:color w:val="3B494E"/>
                                <w:sz w:val="20"/>
                                <w:szCs w:val="20"/>
                              </w:rPr>
                              <w:t>, not originating from a related E/M service provided within the previous 7 days nor leading to an E/M service or procedure within the next 24 hours or soonest available appointment</w:t>
                            </w:r>
                          </w:p>
                          <w:p w14:paraId="08229672" w14:textId="77777777" w:rsidR="00AC21F3" w:rsidRDefault="00AC21F3" w:rsidP="00E020AB">
                            <w:r w:rsidRPr="00BE0C97">
                              <w:rPr>
                                <w:rFonts w:ascii="Arial" w:hAnsi="Arial" w:cs="Arial"/>
                                <w:color w:val="3366FF"/>
                                <w:sz w:val="20"/>
                                <w:szCs w:val="20"/>
                              </w:rPr>
                              <w:t>This is ideally suited to ophthalmology after a patient submits an image to be reviewed. It cannot be billed if it is incident to a visit in the previous 7 days or leads to an appointment within 24 hours or soonest available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10EF9A" id="Text Box 21" o:spid="_x0000_s1041" type="#_x0000_t202" style="position:absolute;margin-left:54pt;margin-top:124pt;width:7in;height:614pt;z-index:251686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VYeAIAAGQFAAAOAAAAZHJzL2Uyb0RvYy54bWysVN1v2jAQf5+0/8Hy+5qAaGkRoWJUnSZV&#10;bVWY+mwcG6LZPs82JOyv39lJKGN76bSX5Hz3u++P6W2jFdkL5yswBR1c5JQIw6GszKag31b3n64p&#10;8YGZkikwoqAH4ent7OOHaW0nYghbUKVwBI0YP6ltQbch2EmWeb4VmvkLsMKgUILTLODTbbLSsRqt&#10;a5UN8/wqq8GV1gEX3iP3rhXSWbIvpeDhSUovAlEFxdhC+rr0XcdvNpuyycYxu614Fwb7hyg0qww6&#10;PZq6Y4GRnav+MKUr7sCDDBccdAZSVlykHDCbQX6WzXLLrEi5YHG8PZbJ/z+z/HH/7EhVFnQ4oMQw&#10;jT1aiSaQz9AQZGF9ausnCFtaBIYG+djnnu+RGdNupNPxjwkRlGOlD8fqRmscmVejPL/OUcRRNh7f&#10;jOMD7Wdv6tb58EWAJpEoqMP2paqy/YMPLbSHRG8G7iulUguV+Y2BNluOSDPQacdM2ogTFQ5KRC1l&#10;XoTEGqTAIyNNn1goR/YM54ZxLkxIOSe7iI4oib7fo9jho2ob1XuUjxrJM5hwVNaVAZeqdBZ2+b0P&#10;WbZ4LPVJ3pEMzbpJzR9c9h1dQ3nARjtoV8Vbfl9hMx6YD8/M4W5gA3HfwxN+pIK6oNBRlGzB/fwb&#10;P+JxZFFKSY27VlD/Y8ecoER9NTjMN4PRKC5neowux0N8uFPJ+lRidnoB2BacV4wukREfVE9KB/oV&#10;z8I8ekURMxx9FzT05CK0FwDPChfzeQLhOloWHszS8mg6ljmO2qp5Zc528xhwlB+h30o2ORvLFhs1&#10;Dcx3AWSVZjYWuq1q1wBc5TT13dmJt+L0nVBvx3H2CwAA//8DAFBLAwQUAAYACAAAACEANVBQY90A&#10;AAANAQAADwAAAGRycy9kb3ducmV2LnhtbEyPzU7DMBCE70i8g7VI3KidKvQnjVMhEFcQpSD15sbb&#10;JGq8jmK3CW/P5gS3b7Sj2Zl8O7pWXLEPjScNyUyBQCq9bajSsP98fViBCNGQNa0n1PCDAbbF7U1u&#10;MusH+sDrLlaCQyhkRkMdY5dJGcoanQkz3yHx7eR7ZyLLvpK2NwOHu1bOlVpIZxriD7Xp8LnG8ry7&#10;OA1fb6fDd6reqxf32A1+VJLcWmp9fzc+bUBEHOOfGab6XB0K7nT0F7JBtKzVirdEDfN0gsmRJAum&#10;I1O6ZJJFLv+vKH4BAAD//wMAUEsBAi0AFAAGAAgAAAAhALaDOJL+AAAA4QEAABMAAAAAAAAAAAAA&#10;AAAAAAAAAFtDb250ZW50X1R5cGVzXS54bWxQSwECLQAUAAYACAAAACEAOP0h/9YAAACUAQAACwAA&#10;AAAAAAAAAAAAAAAvAQAAX3JlbHMvLnJlbHNQSwECLQAUAAYACAAAACEAUe71WHgCAABkBQAADgAA&#10;AAAAAAAAAAAAAAAuAgAAZHJzL2Uyb0RvYy54bWxQSwECLQAUAAYACAAAACEANVBQY90AAAANAQAA&#10;DwAAAAAAAAAAAAAAAADSBAAAZHJzL2Rvd25yZXYueG1sUEsFBgAAAAAEAAQA8wAAANwFAAAAAA==&#10;" filled="f" stroked="f">
                <v:textbox>
                  <w:txbxContent>
                    <w:p w14:paraId="3F40B40B" w14:textId="77777777" w:rsidR="00AC21F3" w:rsidRPr="00BE0C97" w:rsidRDefault="00AC21F3" w:rsidP="00E020AB">
                      <w:pPr>
                        <w:spacing w:before="240" w:after="240"/>
                        <w:rPr>
                          <w:rFonts w:ascii="Arial" w:hAnsi="Arial" w:cs="Arial"/>
                        </w:rPr>
                      </w:pPr>
                      <w:r w:rsidRPr="00BE0C97">
                        <w:rPr>
                          <w:rFonts w:ascii="Arial" w:hAnsi="Arial" w:cs="Arial"/>
                          <w:b/>
                          <w:bCs/>
                          <w:sz w:val="20"/>
                          <w:szCs w:val="20"/>
                        </w:rPr>
                        <w:t>3.</w:t>
                      </w:r>
                      <w:r w:rsidRPr="00BE0C97">
                        <w:rPr>
                          <w:rFonts w:ascii="Times New Roman" w:hAnsi="Times New Roman" w:cs="Times New Roman"/>
                          <w:b/>
                          <w:bCs/>
                          <w:sz w:val="14"/>
                          <w:szCs w:val="14"/>
                        </w:rPr>
                        <w:t>      </w:t>
                      </w:r>
                      <w:r w:rsidRPr="00BE0C97">
                        <w:rPr>
                          <w:rFonts w:ascii="Arial" w:hAnsi="Arial" w:cs="Arial"/>
                        </w:rPr>
                        <w:t> </w:t>
                      </w:r>
                      <w:r w:rsidRPr="00BE0C97">
                        <w:rPr>
                          <w:rFonts w:ascii="Arial" w:hAnsi="Arial" w:cs="Arial"/>
                          <w:b/>
                          <w:bCs/>
                          <w:sz w:val="20"/>
                          <w:szCs w:val="20"/>
                        </w:rPr>
                        <w:t>Telemedicine Exams</w:t>
                      </w:r>
                    </w:p>
                    <w:p w14:paraId="3047DA65" w14:textId="77777777" w:rsidR="00AC21F3" w:rsidRPr="00BE0C97" w:rsidRDefault="00AC21F3" w:rsidP="00E020AB">
                      <w:pPr>
                        <w:spacing w:before="240" w:after="240" w:line="210" w:lineRule="atLeast"/>
                        <w:rPr>
                          <w:rFonts w:ascii="Arial" w:hAnsi="Arial" w:cs="Arial"/>
                        </w:rPr>
                      </w:pPr>
                      <w:r w:rsidRPr="00BE0C97">
                        <w:rPr>
                          <w:rFonts w:ascii="Arial" w:hAnsi="Arial" w:cs="Arial"/>
                          <w:sz w:val="20"/>
                          <w:szCs w:val="20"/>
                        </w:rPr>
                        <w:t>•</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Telemedicine is defined by a real-time interaction between a physician or other qualified healthcare professional and a patient who is located at a distant site from the physician.</w:t>
                      </w:r>
                    </w:p>
                    <w:p w14:paraId="4F922AB5" w14:textId="77777777" w:rsidR="00AC21F3" w:rsidRPr="00BE0C97" w:rsidRDefault="00AC21F3" w:rsidP="00E020AB">
                      <w:pPr>
                        <w:spacing w:before="240" w:after="240" w:line="210" w:lineRule="atLeast"/>
                        <w:rPr>
                          <w:rFonts w:ascii="Arial" w:hAnsi="Arial" w:cs="Arial"/>
                        </w:rPr>
                      </w:pPr>
                      <w:r w:rsidRPr="00BE0C97">
                        <w:rPr>
                          <w:rFonts w:ascii="Arial" w:hAnsi="Arial" w:cs="Arial"/>
                          <w:sz w:val="20"/>
                          <w:szCs w:val="20"/>
                        </w:rPr>
                        <w:t>•</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The examination and communication of information exchange between the physician and the patient must be the same as when rendered face-to-face.</w:t>
                      </w:r>
                    </w:p>
                    <w:p w14:paraId="357D4FAD" w14:textId="77777777" w:rsidR="00AC21F3" w:rsidRPr="00BE0C97" w:rsidRDefault="00AC21F3" w:rsidP="00E020AB">
                      <w:pPr>
                        <w:spacing w:before="240" w:after="240" w:line="210" w:lineRule="atLeast"/>
                        <w:rPr>
                          <w:rFonts w:ascii="Arial" w:hAnsi="Arial" w:cs="Arial"/>
                        </w:rPr>
                      </w:pPr>
                      <w:r w:rsidRPr="00BE0C97">
                        <w:rPr>
                          <w:rFonts w:ascii="Arial" w:hAnsi="Arial" w:cs="Arial"/>
                          <w:sz w:val="20"/>
                          <w:szCs w:val="20"/>
                        </w:rPr>
                        <w:t>•</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Code level selection is based on same criteria for the base codes</w:t>
                      </w:r>
                    </w:p>
                    <w:p w14:paraId="2366653C" w14:textId="77777777" w:rsidR="00AC21F3" w:rsidRPr="00BE0C97" w:rsidRDefault="00AC21F3" w:rsidP="00E020AB">
                      <w:pPr>
                        <w:spacing w:before="240" w:after="240" w:line="210" w:lineRule="atLeast"/>
                        <w:rPr>
                          <w:rFonts w:ascii="Arial" w:hAnsi="Arial" w:cs="Arial"/>
                        </w:rPr>
                      </w:pPr>
                      <w:r w:rsidRPr="00BE0C97">
                        <w:rPr>
                          <w:rFonts w:ascii="Arial" w:hAnsi="Arial" w:cs="Arial"/>
                          <w:sz w:val="20"/>
                          <w:szCs w:val="20"/>
                        </w:rPr>
                        <w:t>•</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Telemedicine codes are identified by a star (</w:t>
                      </w:r>
                      <w:r w:rsidRPr="00BE0C97">
                        <w:rPr>
                          <w:rFonts w:ascii="Arial" w:hAnsi="Arial" w:cs="Arial"/>
                          <w:b/>
                          <w:bCs/>
                          <w:sz w:val="20"/>
                          <w:szCs w:val="20"/>
                        </w:rPr>
                        <w:t>*</w:t>
                      </w:r>
                      <w:r w:rsidRPr="00BE0C97">
                        <w:rPr>
                          <w:rFonts w:ascii="Arial" w:hAnsi="Arial" w:cs="Arial"/>
                          <w:sz w:val="20"/>
                          <w:szCs w:val="20"/>
                        </w:rPr>
                        <w:t>) in your CPT book</w:t>
                      </w:r>
                    </w:p>
                    <w:p w14:paraId="2A4669EB" w14:textId="77777777" w:rsidR="00AC21F3" w:rsidRPr="00BE0C97" w:rsidRDefault="00AC21F3" w:rsidP="00E020AB">
                      <w:pPr>
                        <w:spacing w:before="240" w:after="240" w:line="210" w:lineRule="atLeast"/>
                        <w:rPr>
                          <w:rFonts w:ascii="Arial" w:hAnsi="Arial" w:cs="Arial"/>
                        </w:rPr>
                      </w:pPr>
                      <w:r w:rsidRPr="00BE0C97">
                        <w:rPr>
                          <w:rFonts w:ascii="Courier New" w:hAnsi="Courier New" w:cs="Courier New"/>
                          <w:sz w:val="20"/>
                          <w:szCs w:val="20"/>
                        </w:rPr>
                        <w:t>o</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Office based</w:t>
                      </w:r>
                    </w:p>
                    <w:p w14:paraId="6A5A1BE8" w14:textId="77777777" w:rsidR="00AC21F3" w:rsidRPr="00BE0C97" w:rsidRDefault="00AC21F3" w:rsidP="00E020AB">
                      <w:pPr>
                        <w:spacing w:before="240" w:after="240" w:line="210" w:lineRule="atLeast"/>
                        <w:rPr>
                          <w:rFonts w:ascii="Arial" w:hAnsi="Arial" w:cs="Arial"/>
                        </w:rPr>
                      </w:pPr>
                      <w:r w:rsidRPr="00BE0C97">
                        <w:rPr>
                          <w:rFonts w:ascii="Arial" w:hAnsi="Arial" w:cs="Arial"/>
                          <w:sz w:val="20"/>
                          <w:szCs w:val="20"/>
                        </w:rPr>
                        <w:t>•</w:t>
                      </w:r>
                      <w:r w:rsidRPr="00BE0C97">
                        <w:rPr>
                          <w:rFonts w:ascii="Times New Roman" w:hAnsi="Times New Roman" w:cs="Times New Roman"/>
                          <w:sz w:val="14"/>
                          <w:szCs w:val="14"/>
                        </w:rPr>
                        <w:t>      </w:t>
                      </w:r>
                      <w:r w:rsidRPr="00BE0C97">
                        <w:rPr>
                          <w:rFonts w:ascii="Arial" w:hAnsi="Arial" w:cs="Arial"/>
                        </w:rPr>
                        <w:t> </w:t>
                      </w:r>
                      <w:hyperlink r:id="rId39" w:tgtFrame="_blank" w:history="1">
                        <w:r w:rsidRPr="00BE0C97">
                          <w:rPr>
                            <w:rFonts w:ascii="Arial" w:hAnsi="Arial" w:cs="Arial"/>
                            <w:color w:val="0000FF"/>
                            <w:sz w:val="20"/>
                            <w:szCs w:val="20"/>
                            <w:u w:val="single"/>
                          </w:rPr>
                          <w:t>99201 – 99205</w:t>
                        </w:r>
                      </w:hyperlink>
                      <w:r w:rsidRPr="00BE0C97">
                        <w:rPr>
                          <w:rFonts w:ascii="Arial" w:hAnsi="Arial" w:cs="Arial"/>
                          <w:sz w:val="20"/>
                          <w:szCs w:val="20"/>
                        </w:rPr>
                        <w:t> E/M new patient</w:t>
                      </w:r>
                    </w:p>
                    <w:p w14:paraId="1DED94AF" w14:textId="77777777" w:rsidR="00AC21F3" w:rsidRPr="00BE0C97" w:rsidRDefault="00AC21F3" w:rsidP="00E020AB">
                      <w:pPr>
                        <w:spacing w:before="240" w:after="240" w:line="210" w:lineRule="atLeast"/>
                        <w:rPr>
                          <w:rFonts w:ascii="Arial" w:hAnsi="Arial" w:cs="Arial"/>
                        </w:rPr>
                      </w:pPr>
                      <w:r w:rsidRPr="00BE0C97">
                        <w:rPr>
                          <w:rFonts w:ascii="Arial" w:hAnsi="Arial" w:cs="Arial"/>
                          <w:sz w:val="20"/>
                          <w:szCs w:val="20"/>
                        </w:rPr>
                        <w:t>•</w:t>
                      </w:r>
                      <w:r w:rsidRPr="00BE0C97">
                        <w:rPr>
                          <w:rFonts w:ascii="Times New Roman" w:hAnsi="Times New Roman" w:cs="Times New Roman"/>
                          <w:sz w:val="14"/>
                          <w:szCs w:val="14"/>
                        </w:rPr>
                        <w:t>      </w:t>
                      </w:r>
                      <w:r w:rsidRPr="00BE0C97">
                        <w:rPr>
                          <w:rFonts w:ascii="Arial" w:hAnsi="Arial" w:cs="Arial"/>
                        </w:rPr>
                        <w:t> </w:t>
                      </w:r>
                      <w:hyperlink r:id="rId40" w:tgtFrame="_blank" w:history="1">
                        <w:r w:rsidRPr="00BE0C97">
                          <w:rPr>
                            <w:rFonts w:ascii="Arial" w:hAnsi="Arial" w:cs="Arial"/>
                            <w:color w:val="0000FF"/>
                            <w:sz w:val="20"/>
                            <w:szCs w:val="20"/>
                            <w:u w:val="single"/>
                          </w:rPr>
                          <w:t>99212 – 99215</w:t>
                        </w:r>
                      </w:hyperlink>
                      <w:r w:rsidRPr="00BE0C97">
                        <w:rPr>
                          <w:rFonts w:ascii="Arial" w:hAnsi="Arial" w:cs="Arial"/>
                          <w:sz w:val="20"/>
                          <w:szCs w:val="20"/>
                        </w:rPr>
                        <w:t> E/M established patient</w:t>
                      </w:r>
                    </w:p>
                    <w:p w14:paraId="3E6DCBA6" w14:textId="77777777" w:rsidR="00AC21F3" w:rsidRPr="00BE0C97" w:rsidRDefault="00AC21F3" w:rsidP="00E020AB">
                      <w:pPr>
                        <w:spacing w:before="240" w:after="240" w:line="210" w:lineRule="atLeast"/>
                        <w:rPr>
                          <w:rFonts w:ascii="Arial" w:hAnsi="Arial" w:cs="Arial"/>
                        </w:rPr>
                      </w:pPr>
                      <w:r w:rsidRPr="00BE0C97">
                        <w:rPr>
                          <w:rFonts w:ascii="Arial" w:hAnsi="Arial" w:cs="Arial"/>
                          <w:sz w:val="20"/>
                          <w:szCs w:val="20"/>
                        </w:rPr>
                        <w:t>•</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Does not apply to tech code 99211 or Eye visit codes</w:t>
                      </w:r>
                    </w:p>
                    <w:p w14:paraId="152A837D" w14:textId="77777777" w:rsidR="00AC21F3" w:rsidRPr="00BE0C97" w:rsidRDefault="00AC21F3" w:rsidP="00E020AB">
                      <w:pPr>
                        <w:spacing w:before="240" w:after="240" w:line="210" w:lineRule="atLeast"/>
                        <w:rPr>
                          <w:rFonts w:ascii="Arial" w:hAnsi="Arial" w:cs="Arial"/>
                        </w:rPr>
                      </w:pPr>
                      <w:r w:rsidRPr="00BE0C97">
                        <w:rPr>
                          <w:rFonts w:ascii="Courier New" w:hAnsi="Courier New" w:cs="Courier New"/>
                          <w:sz w:val="20"/>
                          <w:szCs w:val="20"/>
                        </w:rPr>
                        <w:t>o</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Office consultations</w:t>
                      </w:r>
                    </w:p>
                    <w:p w14:paraId="1B030045" w14:textId="77777777" w:rsidR="00AC21F3" w:rsidRPr="00BE0C97" w:rsidRDefault="00AC21F3" w:rsidP="00A01F24">
                      <w:pPr>
                        <w:spacing w:before="240" w:after="240" w:line="210" w:lineRule="atLeast"/>
                        <w:rPr>
                          <w:rFonts w:ascii="Arial" w:eastAsia="Times New Roman" w:hAnsi="Arial" w:cs="Arial"/>
                        </w:rPr>
                      </w:pPr>
                      <w:r w:rsidRPr="00BE0C97">
                        <w:rPr>
                          <w:rFonts w:ascii="Arial" w:hAnsi="Arial" w:cs="Arial"/>
                          <w:sz w:val="20"/>
                          <w:szCs w:val="20"/>
                        </w:rPr>
                        <w:t>•</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For insurances that still recognize this family of codes</w:t>
                      </w:r>
                      <w:r>
                        <w:rPr>
                          <w:rFonts w:ascii="Arial" w:hAnsi="Arial" w:cs="Arial"/>
                          <w:sz w:val="20"/>
                          <w:szCs w:val="20"/>
                        </w:rPr>
                        <w:t>:</w:t>
                      </w:r>
                      <w:r w:rsidRPr="00BE0C97">
                        <w:rPr>
                          <w:rFonts w:ascii="Times New Roman" w:eastAsia="Times New Roman" w:hAnsi="Times New Roman" w:cs="Times New Roman"/>
                          <w:sz w:val="14"/>
                          <w:szCs w:val="14"/>
                        </w:rPr>
                        <w:t>      </w:t>
                      </w:r>
                      <w:r w:rsidRPr="00BE0C97">
                        <w:rPr>
                          <w:rFonts w:ascii="Arial" w:eastAsia="Times New Roman" w:hAnsi="Arial" w:cs="Arial"/>
                        </w:rPr>
                        <w:t> </w:t>
                      </w:r>
                      <w:hyperlink r:id="rId41" w:tgtFrame="_blank" w:history="1">
                        <w:r w:rsidRPr="00BE0C97">
                          <w:rPr>
                            <w:rFonts w:ascii="Arial" w:eastAsia="Times New Roman" w:hAnsi="Arial" w:cs="Arial"/>
                            <w:color w:val="0000FF"/>
                            <w:sz w:val="20"/>
                            <w:szCs w:val="20"/>
                            <w:u w:val="single"/>
                          </w:rPr>
                          <w:t>99241 – 99245</w:t>
                        </w:r>
                      </w:hyperlink>
                    </w:p>
                    <w:p w14:paraId="5D2E10D6" w14:textId="77777777" w:rsidR="00AC21F3" w:rsidRPr="00BE0C97" w:rsidRDefault="00AC21F3" w:rsidP="00A01F24">
                      <w:pPr>
                        <w:spacing w:before="240" w:after="240" w:line="210" w:lineRule="atLeast"/>
                        <w:rPr>
                          <w:rFonts w:ascii="Arial" w:eastAsia="Times New Roman" w:hAnsi="Arial" w:cs="Arial"/>
                        </w:rPr>
                      </w:pPr>
                      <w:r w:rsidRPr="00BE0C97">
                        <w:rPr>
                          <w:rFonts w:ascii="Courier New" w:hAnsi="Courier New" w:cs="Courier New"/>
                          <w:sz w:val="20"/>
                          <w:szCs w:val="20"/>
                        </w:rPr>
                        <w:t>o</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Subsequent Hospital Care</w:t>
                      </w:r>
                      <w:r>
                        <w:rPr>
                          <w:rFonts w:ascii="Arial" w:hAnsi="Arial" w:cs="Arial"/>
                          <w:sz w:val="20"/>
                          <w:szCs w:val="20"/>
                        </w:rPr>
                        <w:t xml:space="preserve">: </w:t>
                      </w:r>
                      <w:hyperlink r:id="rId42" w:tgtFrame="_blank" w:history="1">
                        <w:r w:rsidRPr="00BE0C97">
                          <w:rPr>
                            <w:rFonts w:ascii="Arial" w:eastAsia="Times New Roman" w:hAnsi="Arial" w:cs="Arial"/>
                            <w:color w:val="0000FF"/>
                            <w:u w:val="single"/>
                          </w:rPr>
                          <w:t>99231 – 99233</w:t>
                        </w:r>
                      </w:hyperlink>
                    </w:p>
                    <w:p w14:paraId="4B48BD4E" w14:textId="77777777" w:rsidR="00AC21F3" w:rsidRPr="00BE0C97" w:rsidRDefault="00AC21F3" w:rsidP="00A01F24">
                      <w:pPr>
                        <w:spacing w:before="240" w:after="240" w:line="210" w:lineRule="atLeast"/>
                        <w:rPr>
                          <w:rFonts w:ascii="Arial" w:eastAsia="Times New Roman" w:hAnsi="Arial" w:cs="Arial"/>
                        </w:rPr>
                      </w:pPr>
                      <w:r w:rsidRPr="00BE0C97">
                        <w:rPr>
                          <w:rFonts w:ascii="Courier New" w:hAnsi="Courier New" w:cs="Courier New"/>
                          <w:sz w:val="20"/>
                          <w:szCs w:val="20"/>
                        </w:rPr>
                        <w:t>o</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Inpatient Consultation</w:t>
                      </w:r>
                      <w:r>
                        <w:rPr>
                          <w:rFonts w:ascii="Arial" w:hAnsi="Arial" w:cs="Arial"/>
                          <w:sz w:val="20"/>
                          <w:szCs w:val="20"/>
                        </w:rPr>
                        <w:t xml:space="preserve">: </w:t>
                      </w:r>
                      <w:hyperlink r:id="rId43" w:tgtFrame="_blank" w:history="1">
                        <w:r w:rsidRPr="00BE0C97">
                          <w:rPr>
                            <w:rFonts w:ascii="Arial" w:eastAsia="Times New Roman" w:hAnsi="Arial" w:cs="Arial"/>
                            <w:color w:val="0000FF"/>
                            <w:sz w:val="20"/>
                            <w:szCs w:val="20"/>
                            <w:u w:val="single"/>
                          </w:rPr>
                          <w:t>99251 – 99255</w:t>
                        </w:r>
                      </w:hyperlink>
                    </w:p>
                    <w:p w14:paraId="409331D4" w14:textId="77777777" w:rsidR="00AC21F3" w:rsidRPr="00BE0C97" w:rsidRDefault="00AC21F3" w:rsidP="00E020AB">
                      <w:pPr>
                        <w:spacing w:before="240" w:after="240" w:line="210" w:lineRule="atLeast"/>
                        <w:rPr>
                          <w:rFonts w:ascii="Arial" w:hAnsi="Arial" w:cs="Arial"/>
                        </w:rPr>
                      </w:pPr>
                      <w:r w:rsidRPr="00BE0C97">
                        <w:rPr>
                          <w:rFonts w:ascii="Courier New" w:hAnsi="Courier New" w:cs="Courier New"/>
                          <w:sz w:val="20"/>
                          <w:szCs w:val="20"/>
                        </w:rPr>
                        <w:t>o</w:t>
                      </w:r>
                      <w:r w:rsidRPr="00BE0C97">
                        <w:rPr>
                          <w:rFonts w:ascii="Times New Roman" w:hAnsi="Times New Roman" w:cs="Times New Roman"/>
                          <w:sz w:val="14"/>
                          <w:szCs w:val="14"/>
                        </w:rPr>
                        <w:t>   </w:t>
                      </w:r>
                      <w:r w:rsidRPr="00BE0C97">
                        <w:rPr>
                          <w:rFonts w:ascii="Arial" w:hAnsi="Arial" w:cs="Arial"/>
                        </w:rPr>
                        <w:t> </w:t>
                      </w:r>
                      <w:r w:rsidRPr="00BE0C97">
                        <w:rPr>
                          <w:rFonts w:ascii="Arial" w:hAnsi="Arial" w:cs="Arial"/>
                          <w:sz w:val="20"/>
                          <w:szCs w:val="20"/>
                        </w:rPr>
                        <w:t>Subsequent Nursing Facility Care</w:t>
                      </w:r>
                    </w:p>
                    <w:p w14:paraId="69EB5958" w14:textId="77777777" w:rsidR="00AC21F3" w:rsidRPr="00BE0C97" w:rsidRDefault="00AC21F3" w:rsidP="00E020AB">
                      <w:pPr>
                        <w:numPr>
                          <w:ilvl w:val="0"/>
                          <w:numId w:val="8"/>
                        </w:numPr>
                        <w:spacing w:before="100" w:beforeAutospacing="1" w:after="100" w:afterAutospacing="1"/>
                        <w:rPr>
                          <w:rFonts w:ascii="Arial" w:eastAsia="Times New Roman" w:hAnsi="Arial" w:cs="Arial"/>
                        </w:rPr>
                      </w:pPr>
                      <w:hyperlink r:id="rId44" w:tgtFrame="_blank" w:history="1">
                        <w:r w:rsidRPr="00BE0C97">
                          <w:rPr>
                            <w:rFonts w:ascii="Arial" w:eastAsia="Times New Roman" w:hAnsi="Arial" w:cs="Arial"/>
                            <w:color w:val="0000FF"/>
                            <w:sz w:val="20"/>
                            <w:szCs w:val="20"/>
                            <w:u w:val="single"/>
                          </w:rPr>
                          <w:t>99307-99310</w:t>
                        </w:r>
                      </w:hyperlink>
                    </w:p>
                    <w:p w14:paraId="04CF822E" w14:textId="77777777" w:rsidR="00AC21F3" w:rsidRPr="00BE0C97" w:rsidRDefault="00AC21F3" w:rsidP="00E020AB">
                      <w:pPr>
                        <w:numPr>
                          <w:ilvl w:val="0"/>
                          <w:numId w:val="8"/>
                        </w:numPr>
                        <w:spacing w:before="100" w:beforeAutospacing="1" w:after="100" w:afterAutospacing="1"/>
                        <w:rPr>
                          <w:rFonts w:ascii="Arial" w:eastAsia="Times New Roman" w:hAnsi="Arial" w:cs="Arial"/>
                        </w:rPr>
                      </w:pPr>
                      <w:r w:rsidRPr="00BE0C97">
                        <w:rPr>
                          <w:rFonts w:ascii="Arial" w:eastAsia="Times New Roman" w:hAnsi="Arial" w:cs="Arial"/>
                          <w:sz w:val="20"/>
                          <w:szCs w:val="20"/>
                        </w:rPr>
                        <w:t>Append modifier -95 Synchronous telemedicine service rendered via a real-time interactive audio and video telecommunications systems.  </w:t>
                      </w:r>
                    </w:p>
                    <w:p w14:paraId="27C1BFD5" w14:textId="77777777" w:rsidR="00AC21F3" w:rsidRPr="00BE0C97" w:rsidRDefault="00AC21F3" w:rsidP="00E020AB">
                      <w:pPr>
                        <w:rPr>
                          <w:rFonts w:ascii="Arial" w:eastAsia="Times New Roman" w:hAnsi="Arial" w:cs="Arial"/>
                        </w:rPr>
                      </w:pPr>
                      <w:r w:rsidRPr="00BE0C97">
                        <w:rPr>
                          <w:rFonts w:ascii="Arial" w:eastAsia="Times New Roman" w:hAnsi="Arial" w:cs="Arial"/>
                          <w:b/>
                          <w:bCs/>
                          <w:color w:val="3366FF"/>
                          <w:sz w:val="20"/>
                          <w:szCs w:val="20"/>
                        </w:rPr>
                        <w:t>Guidance from Independence Blue Cross</w:t>
                      </w:r>
                      <w:r w:rsidRPr="00BE0C97">
                        <w:rPr>
                          <w:rFonts w:ascii="Arial" w:eastAsia="Times New Roman" w:hAnsi="Arial" w:cs="Arial"/>
                          <w:color w:val="3366FF"/>
                          <w:sz w:val="20"/>
                          <w:szCs w:val="20"/>
                        </w:rPr>
                        <w:t>: Professional providers performing telemedicine services must report the appropriate modifier (Modifier GT or 95) and place-of-service (POS) code 02 (Telehealth) to ensure payment of eligible telemedicine services</w:t>
                      </w:r>
                      <w:r w:rsidRPr="00BE0C97">
                        <w:rPr>
                          <w:rFonts w:ascii="Arial" w:eastAsia="Times New Roman" w:hAnsi="Arial" w:cs="Arial"/>
                          <w:color w:val="3366FF"/>
                        </w:rPr>
                        <w:t>.</w:t>
                      </w:r>
                    </w:p>
                    <w:p w14:paraId="4EE90CCB" w14:textId="77777777" w:rsidR="00AC21F3" w:rsidRPr="00BE0C97" w:rsidRDefault="00AC21F3" w:rsidP="00E020AB">
                      <w:pPr>
                        <w:spacing w:before="240" w:after="240"/>
                        <w:rPr>
                          <w:rFonts w:ascii="Arial" w:hAnsi="Arial" w:cs="Arial"/>
                        </w:rPr>
                      </w:pPr>
                      <w:r w:rsidRPr="00BE0C97">
                        <w:rPr>
                          <w:rFonts w:ascii="Arial" w:hAnsi="Arial" w:cs="Arial"/>
                          <w:color w:val="3366FF"/>
                          <w:sz w:val="20"/>
                          <w:szCs w:val="20"/>
                        </w:rPr>
                        <w:t>Typically these codes are allowed only in counties outside a Metropolitan Statistical Area (MSA) or in a rural Health Professional Shortage Area (HPSA) in a rural census tract. </w:t>
                      </w:r>
                      <w:r w:rsidRPr="00BE0C97">
                        <w:rPr>
                          <w:rFonts w:ascii="Arial" w:hAnsi="Arial" w:cs="Arial"/>
                          <w:b/>
                          <w:bCs/>
                          <w:color w:val="3366FF"/>
                          <w:sz w:val="20"/>
                          <w:szCs w:val="20"/>
                        </w:rPr>
                        <w:t>We have been told that CMS plans to waive these requirements during the COVID-19 Pandemic. This was just announced by President Trump, and notification is felt to be imminent.</w:t>
                      </w:r>
                    </w:p>
                    <w:p w14:paraId="5D9CAD59" w14:textId="77777777" w:rsidR="00AC21F3" w:rsidRPr="00BE0C97" w:rsidRDefault="00AC21F3" w:rsidP="00E020AB">
                      <w:pPr>
                        <w:spacing w:before="240" w:after="240"/>
                        <w:rPr>
                          <w:rFonts w:ascii="Arial" w:hAnsi="Arial" w:cs="Arial"/>
                        </w:rPr>
                      </w:pPr>
                      <w:hyperlink r:id="rId45" w:tgtFrame="_blank" w:history="1">
                        <w:r w:rsidRPr="00BE0C97">
                          <w:rPr>
                            <w:rFonts w:ascii="Arial" w:hAnsi="Arial" w:cs="Arial"/>
                            <w:b/>
                            <w:bCs/>
                            <w:color w:val="0000FF"/>
                            <w:sz w:val="20"/>
                            <w:szCs w:val="20"/>
                            <w:u w:val="single"/>
                          </w:rPr>
                          <w:t>https://data.hrsa.gov/tools/shortage-area/hpsa-find</w:t>
                        </w:r>
                      </w:hyperlink>
                    </w:p>
                    <w:p w14:paraId="5EB314DC" w14:textId="77777777" w:rsidR="00AC21F3" w:rsidRPr="00BE0C97" w:rsidRDefault="00AC21F3" w:rsidP="00E020AB">
                      <w:pPr>
                        <w:spacing w:before="240" w:after="240"/>
                        <w:rPr>
                          <w:rFonts w:ascii="Arial" w:hAnsi="Arial" w:cs="Arial"/>
                        </w:rPr>
                      </w:pPr>
                      <w:r w:rsidRPr="00BE0C97">
                        <w:rPr>
                          <w:rFonts w:ascii="Arial" w:hAnsi="Arial" w:cs="Arial"/>
                          <w:color w:val="3366FF"/>
                          <w:sz w:val="20"/>
                          <w:szCs w:val="20"/>
                        </w:rPr>
                        <w:t>.</w:t>
                      </w:r>
                    </w:p>
                    <w:p w14:paraId="17341A7C" w14:textId="77777777" w:rsidR="00AC21F3" w:rsidRPr="00BE0C97" w:rsidRDefault="00AC21F3" w:rsidP="00E020AB">
                      <w:pPr>
                        <w:spacing w:before="240" w:after="240"/>
                        <w:rPr>
                          <w:rFonts w:ascii="Arial" w:hAnsi="Arial" w:cs="Arial"/>
                        </w:rPr>
                      </w:pPr>
                      <w:r w:rsidRPr="00BE0C97">
                        <w:rPr>
                          <w:rFonts w:ascii="Arial" w:hAnsi="Arial" w:cs="Arial"/>
                          <w:color w:val="3366FF"/>
                          <w:sz w:val="20"/>
                          <w:szCs w:val="20"/>
                        </w:rPr>
                        <w:t>Per CMS “You must use an interactive audio and video telecommunication system that permits real-time communication between you at the distant site and the beneficiary at the originating site” Transmitting information that is reviewed later is not allowed.</w:t>
                      </w:r>
                    </w:p>
                    <w:p w14:paraId="44E8C35D" w14:textId="77777777" w:rsidR="00AC21F3" w:rsidRPr="00BE0C97" w:rsidRDefault="00AC21F3" w:rsidP="00E020AB">
                      <w:pPr>
                        <w:spacing w:before="240" w:after="240"/>
                        <w:rPr>
                          <w:rFonts w:ascii="Arial" w:hAnsi="Arial" w:cs="Arial"/>
                        </w:rPr>
                      </w:pPr>
                      <w:r w:rsidRPr="00BE0C97">
                        <w:rPr>
                          <w:rFonts w:ascii="Arial" w:hAnsi="Arial" w:cs="Arial"/>
                          <w:sz w:val="20"/>
                          <w:szCs w:val="20"/>
                        </w:rPr>
                        <w:t>Source: </w:t>
                      </w:r>
                      <w:r w:rsidRPr="00BE0C97">
                        <w:rPr>
                          <w:rFonts w:ascii="Arial" w:hAnsi="Arial" w:cs="Arial"/>
                        </w:rPr>
                        <w:t> </w:t>
                      </w:r>
                      <w:hyperlink r:id="rId46" w:tgtFrame="_blank" w:history="1">
                        <w:r w:rsidRPr="00BE0C97">
                          <w:rPr>
                            <w:rFonts w:ascii="Arial" w:hAnsi="Arial" w:cs="Arial"/>
                            <w:color w:val="0000FF"/>
                            <w:sz w:val="20"/>
                            <w:szCs w:val="20"/>
                            <w:u w:val="single"/>
                          </w:rPr>
                          <w:t>https://www.cms.gov/files/document/03052020-medicare-covid-19-fact-sheet.pdf</w:t>
                        </w:r>
                      </w:hyperlink>
                    </w:p>
                    <w:p w14:paraId="309BA918" w14:textId="77777777" w:rsidR="00AC21F3" w:rsidRPr="00BE0C97" w:rsidRDefault="00AC21F3" w:rsidP="00E020AB">
                      <w:pPr>
                        <w:spacing w:before="240" w:after="240" w:line="285" w:lineRule="atLeast"/>
                        <w:rPr>
                          <w:rFonts w:ascii="Arial" w:hAnsi="Arial" w:cs="Arial"/>
                        </w:rPr>
                      </w:pPr>
                      <w:r w:rsidRPr="00BE0C97">
                        <w:rPr>
                          <w:rFonts w:ascii="Arial" w:hAnsi="Arial" w:cs="Arial"/>
                          <w:color w:val="3366FF"/>
                          <w:sz w:val="20"/>
                          <w:szCs w:val="20"/>
                        </w:rPr>
                        <w:t>These codes for consultative service requested by another provider were not covered in the AAO document above:</w:t>
                      </w:r>
                    </w:p>
                    <w:p w14:paraId="5EB2BD2E" w14:textId="77777777" w:rsidR="00AC21F3" w:rsidRPr="00BE0C97" w:rsidRDefault="00AC21F3" w:rsidP="00E020AB">
                      <w:pPr>
                        <w:spacing w:before="240" w:after="240" w:line="285" w:lineRule="atLeast"/>
                        <w:rPr>
                          <w:rFonts w:ascii="Arial" w:hAnsi="Arial" w:cs="Arial"/>
                        </w:rPr>
                      </w:pPr>
                      <w:r w:rsidRPr="00BE0C97">
                        <w:rPr>
                          <w:rFonts w:ascii="Arial" w:hAnsi="Arial" w:cs="Arial"/>
                          <w:color w:val="3B494E"/>
                          <w:sz w:val="20"/>
                          <w:szCs w:val="20"/>
                        </w:rPr>
                        <w:t>Reimbursement for Inter-professional Internet Consultation</w:t>
                      </w:r>
                    </w:p>
                    <w:p w14:paraId="0A108826" w14:textId="77777777" w:rsidR="00AC21F3" w:rsidRPr="00BE0C97" w:rsidRDefault="00AC21F3" w:rsidP="00E020AB">
                      <w:pPr>
                        <w:spacing w:before="240" w:after="240" w:line="285" w:lineRule="atLeast"/>
                        <w:rPr>
                          <w:rFonts w:ascii="Arial" w:hAnsi="Arial" w:cs="Arial"/>
                        </w:rPr>
                      </w:pPr>
                      <w:r w:rsidRPr="00BE0C97">
                        <w:rPr>
                          <w:rFonts w:ascii="Arial" w:hAnsi="Arial" w:cs="Arial"/>
                          <w:color w:val="3B494E"/>
                          <w:sz w:val="20"/>
                          <w:szCs w:val="20"/>
                        </w:rPr>
                        <w:t>CPT Codes </w:t>
                      </w:r>
                      <w:hyperlink r:id="rId47" w:tgtFrame="_blank" w:history="1">
                        <w:r w:rsidRPr="00BE0C97">
                          <w:rPr>
                            <w:rFonts w:ascii="Arial" w:hAnsi="Arial" w:cs="Arial"/>
                            <w:color w:val="0000FF"/>
                            <w:sz w:val="20"/>
                            <w:szCs w:val="20"/>
                            <w:u w:val="single"/>
                          </w:rPr>
                          <w:t>99446-99449</w:t>
                        </w:r>
                      </w:hyperlink>
                      <w:r w:rsidRPr="00BE0C97">
                        <w:rPr>
                          <w:rFonts w:ascii="Arial" w:hAnsi="Arial" w:cs="Arial"/>
                          <w:color w:val="3B494E"/>
                          <w:sz w:val="20"/>
                          <w:szCs w:val="20"/>
                        </w:rPr>
                        <w:t>, 99451, and 99452</w:t>
                      </w:r>
                    </w:p>
                    <w:p w14:paraId="3743C5A3" w14:textId="77777777" w:rsidR="00AC21F3" w:rsidRPr="00BE0C97" w:rsidRDefault="00AC21F3" w:rsidP="00E020AB">
                      <w:pPr>
                        <w:spacing w:before="240" w:after="240"/>
                        <w:rPr>
                          <w:rFonts w:ascii="Arial" w:hAnsi="Arial" w:cs="Arial"/>
                        </w:rPr>
                      </w:pPr>
                      <w:r w:rsidRPr="00BE0C97">
                        <w:rPr>
                          <w:rFonts w:ascii="Arial" w:hAnsi="Arial" w:cs="Arial"/>
                          <w:color w:val="3B494E"/>
                          <w:sz w:val="20"/>
                          <w:szCs w:val="20"/>
                        </w:rPr>
                        <w:t>Assessment and Management codes conducted through telephone, internet, or electronic health record consultations furnished when a patient’s treating physician or other qualified healthcare professional requests the opinion and/or treatment advice of a consulting physician with specific specialty expertise to assist with the diagnosis and/or management of the patient’s problem without the need for the patient’s face-to-face contact with the consulting physician or qualified healthcare professional.</w:t>
                      </w:r>
                    </w:p>
                    <w:p w14:paraId="3E01E205" w14:textId="77777777" w:rsidR="00AC21F3" w:rsidRPr="00BE0C97" w:rsidRDefault="00AC21F3" w:rsidP="00E020AB">
                      <w:pPr>
                        <w:spacing w:before="240" w:after="240"/>
                        <w:rPr>
                          <w:rFonts w:ascii="Arial" w:hAnsi="Arial" w:cs="Arial"/>
                        </w:rPr>
                      </w:pPr>
                      <w:r w:rsidRPr="00BE0C97">
                        <w:rPr>
                          <w:rFonts w:ascii="Arial" w:hAnsi="Arial" w:cs="Arial"/>
                          <w:b/>
                          <w:bCs/>
                          <w:color w:val="3B494E"/>
                          <w:sz w:val="20"/>
                          <w:szCs w:val="20"/>
                        </w:rPr>
                        <w:t>CPT 99446</w:t>
                      </w:r>
                      <w:r w:rsidRPr="00BE0C97">
                        <w:rPr>
                          <w:rFonts w:ascii="Arial" w:hAnsi="Arial" w:cs="Arial"/>
                          <w:color w:val="3B494E"/>
                          <w:sz w:val="20"/>
                          <w:szCs w:val="20"/>
                        </w:rPr>
                        <w:t>: Interprofessional telephone/Internet electronic health record assessment and management service provided by a consultative physician including a </w:t>
                      </w:r>
                      <w:r w:rsidRPr="00BE0C97">
                        <w:rPr>
                          <w:rFonts w:ascii="Arial" w:hAnsi="Arial" w:cs="Arial"/>
                          <w:b/>
                          <w:bCs/>
                          <w:color w:val="3B494E"/>
                          <w:sz w:val="20"/>
                          <w:szCs w:val="20"/>
                        </w:rPr>
                        <w:t>verbal</w:t>
                      </w:r>
                      <w:r w:rsidRPr="00BE0C97">
                        <w:rPr>
                          <w:rFonts w:ascii="Arial" w:hAnsi="Arial" w:cs="Arial"/>
                          <w:color w:val="3B494E"/>
                          <w:sz w:val="20"/>
                          <w:szCs w:val="20"/>
                        </w:rPr>
                        <w:t> and </w:t>
                      </w:r>
                      <w:r w:rsidRPr="00BE0C97">
                        <w:rPr>
                          <w:rFonts w:ascii="Arial" w:hAnsi="Arial" w:cs="Arial"/>
                          <w:b/>
                          <w:bCs/>
                          <w:color w:val="3B494E"/>
                          <w:sz w:val="20"/>
                          <w:szCs w:val="20"/>
                        </w:rPr>
                        <w:t>written</w:t>
                      </w:r>
                      <w:r w:rsidRPr="00BE0C97">
                        <w:rPr>
                          <w:rFonts w:ascii="Arial" w:hAnsi="Arial" w:cs="Arial"/>
                          <w:color w:val="3B494E"/>
                          <w:sz w:val="20"/>
                          <w:szCs w:val="20"/>
                        </w:rPr>
                        <w:t> report to the patient's treating/requesting physician or other qualified health care professional; </w:t>
                      </w:r>
                      <w:r w:rsidRPr="00BE0C97">
                        <w:rPr>
                          <w:rFonts w:ascii="Arial" w:hAnsi="Arial" w:cs="Arial"/>
                          <w:b/>
                          <w:bCs/>
                          <w:color w:val="3B494E"/>
                          <w:sz w:val="20"/>
                          <w:szCs w:val="20"/>
                        </w:rPr>
                        <w:t>5-10 minutes</w:t>
                      </w:r>
                      <w:r w:rsidRPr="00BE0C97">
                        <w:rPr>
                          <w:rFonts w:ascii="Arial" w:hAnsi="Arial" w:cs="Arial"/>
                          <w:color w:val="3B494E"/>
                          <w:sz w:val="20"/>
                          <w:szCs w:val="20"/>
                        </w:rPr>
                        <w:t> of medical consultative discussion and review</w:t>
                      </w:r>
                    </w:p>
                    <w:p w14:paraId="6948B18E" w14:textId="77777777" w:rsidR="00AC21F3" w:rsidRPr="00BE0C97" w:rsidRDefault="00AC21F3" w:rsidP="00E020AB">
                      <w:pPr>
                        <w:spacing w:before="240" w:after="240"/>
                        <w:rPr>
                          <w:rFonts w:ascii="Arial" w:hAnsi="Arial" w:cs="Arial"/>
                        </w:rPr>
                      </w:pPr>
                      <w:r w:rsidRPr="00BE0C97">
                        <w:rPr>
                          <w:rFonts w:ascii="Arial" w:hAnsi="Arial" w:cs="Arial"/>
                          <w:b/>
                          <w:bCs/>
                          <w:color w:val="3B494E"/>
                          <w:sz w:val="20"/>
                          <w:szCs w:val="20"/>
                        </w:rPr>
                        <w:t>CPT 99447</w:t>
                      </w:r>
                      <w:r w:rsidRPr="00BE0C97">
                        <w:rPr>
                          <w:rFonts w:ascii="Arial" w:hAnsi="Arial" w:cs="Arial"/>
                          <w:color w:val="3B494E"/>
                          <w:sz w:val="20"/>
                          <w:szCs w:val="20"/>
                        </w:rPr>
                        <w:t>: Same as 99446, but </w:t>
                      </w:r>
                      <w:r w:rsidRPr="00BE0C97">
                        <w:rPr>
                          <w:rFonts w:ascii="Arial" w:hAnsi="Arial" w:cs="Arial"/>
                          <w:b/>
                          <w:bCs/>
                          <w:color w:val="3B494E"/>
                          <w:sz w:val="20"/>
                          <w:szCs w:val="20"/>
                        </w:rPr>
                        <w:t>11-20 minutes</w:t>
                      </w:r>
                      <w:r w:rsidRPr="00BE0C97">
                        <w:rPr>
                          <w:rFonts w:ascii="Arial" w:hAnsi="Arial" w:cs="Arial"/>
                          <w:color w:val="3B494E"/>
                          <w:sz w:val="20"/>
                          <w:szCs w:val="20"/>
                        </w:rPr>
                        <w:t> of medical consultative discussion and review</w:t>
                      </w:r>
                    </w:p>
                    <w:p w14:paraId="24D08954" w14:textId="77777777" w:rsidR="00AC21F3" w:rsidRPr="00BE0C97" w:rsidRDefault="00AC21F3" w:rsidP="00E020AB">
                      <w:pPr>
                        <w:spacing w:before="240" w:after="240"/>
                        <w:rPr>
                          <w:rFonts w:ascii="Arial" w:hAnsi="Arial" w:cs="Arial"/>
                        </w:rPr>
                      </w:pPr>
                      <w:r w:rsidRPr="00BE0C97">
                        <w:rPr>
                          <w:rFonts w:ascii="Arial" w:hAnsi="Arial" w:cs="Arial"/>
                          <w:b/>
                          <w:bCs/>
                          <w:color w:val="3B494E"/>
                          <w:sz w:val="20"/>
                          <w:szCs w:val="20"/>
                        </w:rPr>
                        <w:t>CPT 99448</w:t>
                      </w:r>
                      <w:r w:rsidRPr="00BE0C97">
                        <w:rPr>
                          <w:rFonts w:ascii="Arial" w:hAnsi="Arial" w:cs="Arial"/>
                          <w:color w:val="3B494E"/>
                          <w:sz w:val="20"/>
                          <w:szCs w:val="20"/>
                        </w:rPr>
                        <w:t>: Same as 99446, but </w:t>
                      </w:r>
                      <w:r w:rsidRPr="00BE0C97">
                        <w:rPr>
                          <w:rFonts w:ascii="Arial" w:hAnsi="Arial" w:cs="Arial"/>
                          <w:b/>
                          <w:bCs/>
                          <w:color w:val="3B494E"/>
                          <w:sz w:val="20"/>
                          <w:szCs w:val="20"/>
                        </w:rPr>
                        <w:t>21-30 minutes</w:t>
                      </w:r>
                      <w:r w:rsidRPr="00BE0C97">
                        <w:rPr>
                          <w:rFonts w:ascii="Arial" w:hAnsi="Arial" w:cs="Arial"/>
                          <w:color w:val="3B494E"/>
                          <w:sz w:val="20"/>
                          <w:szCs w:val="20"/>
                        </w:rPr>
                        <w:t> of medical consultative discussion and review</w:t>
                      </w:r>
                    </w:p>
                    <w:p w14:paraId="6F310ED7" w14:textId="77777777" w:rsidR="00AC21F3" w:rsidRPr="00BE0C97" w:rsidRDefault="00AC21F3" w:rsidP="00E020AB">
                      <w:pPr>
                        <w:spacing w:before="240" w:after="240"/>
                        <w:rPr>
                          <w:rFonts w:ascii="Arial" w:hAnsi="Arial" w:cs="Arial"/>
                        </w:rPr>
                      </w:pPr>
                      <w:r w:rsidRPr="00BE0C97">
                        <w:rPr>
                          <w:rFonts w:ascii="Arial" w:hAnsi="Arial" w:cs="Arial"/>
                          <w:b/>
                          <w:bCs/>
                          <w:color w:val="3B494E"/>
                          <w:sz w:val="20"/>
                          <w:szCs w:val="20"/>
                        </w:rPr>
                        <w:t>CPT 99449</w:t>
                      </w:r>
                      <w:r w:rsidRPr="00BE0C97">
                        <w:rPr>
                          <w:rFonts w:ascii="Arial" w:hAnsi="Arial" w:cs="Arial"/>
                          <w:color w:val="3B494E"/>
                          <w:sz w:val="20"/>
                          <w:szCs w:val="20"/>
                        </w:rPr>
                        <w:t>: Same as 99446, but </w:t>
                      </w:r>
                      <w:r w:rsidRPr="00BE0C97">
                        <w:rPr>
                          <w:rFonts w:ascii="Arial" w:hAnsi="Arial" w:cs="Arial"/>
                          <w:b/>
                          <w:bCs/>
                          <w:color w:val="3B494E"/>
                          <w:sz w:val="20"/>
                          <w:szCs w:val="20"/>
                        </w:rPr>
                        <w:t>31 minutes or more</w:t>
                      </w:r>
                      <w:r w:rsidRPr="00BE0C97">
                        <w:rPr>
                          <w:rFonts w:ascii="Arial" w:hAnsi="Arial" w:cs="Arial"/>
                          <w:color w:val="3B494E"/>
                          <w:sz w:val="20"/>
                          <w:szCs w:val="20"/>
                        </w:rPr>
                        <w:t> of medical consultative discussion and review</w:t>
                      </w:r>
                    </w:p>
                    <w:p w14:paraId="48133834" w14:textId="77777777" w:rsidR="00AC21F3" w:rsidRPr="00BE0C97" w:rsidRDefault="00AC21F3" w:rsidP="00E020AB">
                      <w:pPr>
                        <w:spacing w:before="240" w:after="240"/>
                        <w:rPr>
                          <w:rFonts w:ascii="Arial" w:hAnsi="Arial" w:cs="Arial"/>
                        </w:rPr>
                      </w:pPr>
                      <w:r w:rsidRPr="00BE0C97">
                        <w:rPr>
                          <w:rFonts w:ascii="Arial" w:hAnsi="Arial" w:cs="Arial"/>
                          <w:color w:val="3366FF"/>
                          <w:sz w:val="20"/>
                          <w:szCs w:val="20"/>
                        </w:rPr>
                        <w:t>The codes above require a consultation from another qualified provider and both written and oral report</w:t>
                      </w:r>
                    </w:p>
                    <w:p w14:paraId="24600486" w14:textId="77777777" w:rsidR="00AC21F3" w:rsidRPr="00BE0C97" w:rsidRDefault="00AC21F3" w:rsidP="00E020AB">
                      <w:pPr>
                        <w:spacing w:before="240" w:after="240"/>
                        <w:rPr>
                          <w:rFonts w:ascii="Arial" w:hAnsi="Arial" w:cs="Arial"/>
                        </w:rPr>
                      </w:pPr>
                      <w:r w:rsidRPr="00BE0C97">
                        <w:rPr>
                          <w:rFonts w:ascii="Arial" w:hAnsi="Arial" w:cs="Arial"/>
                          <w:b/>
                          <w:bCs/>
                          <w:color w:val="3B494E"/>
                          <w:sz w:val="20"/>
                          <w:szCs w:val="20"/>
                        </w:rPr>
                        <w:t>CPT 99451</w:t>
                      </w:r>
                      <w:r w:rsidRPr="00BE0C97">
                        <w:rPr>
                          <w:rFonts w:ascii="Arial" w:hAnsi="Arial" w:cs="Arial"/>
                          <w:color w:val="3B494E"/>
                          <w:sz w:val="20"/>
                          <w:szCs w:val="20"/>
                        </w:rPr>
                        <w:t>: Interprofessional telephone/Internet/electronic health record assessment and management service provided by a consultative physician including a written report to the patient’s treating/requesting physician or other qualified health care professional, </w:t>
                      </w:r>
                      <w:r w:rsidRPr="00BE0C97">
                        <w:rPr>
                          <w:rFonts w:ascii="Arial" w:hAnsi="Arial" w:cs="Arial"/>
                          <w:b/>
                          <w:bCs/>
                          <w:color w:val="3B494E"/>
                          <w:sz w:val="20"/>
                          <w:szCs w:val="20"/>
                        </w:rPr>
                        <w:t>5 or more minutes</w:t>
                      </w:r>
                      <w:r w:rsidRPr="00BE0C97">
                        <w:rPr>
                          <w:rFonts w:ascii="Arial" w:hAnsi="Arial" w:cs="Arial"/>
                          <w:color w:val="3B494E"/>
                          <w:sz w:val="20"/>
                          <w:szCs w:val="20"/>
                        </w:rPr>
                        <w:t> of medical consultative time</w:t>
                      </w:r>
                    </w:p>
                    <w:p w14:paraId="129A5629" w14:textId="77777777" w:rsidR="00AC21F3" w:rsidRPr="00BE0C97" w:rsidRDefault="00AC21F3" w:rsidP="00E020AB">
                      <w:pPr>
                        <w:spacing w:before="240" w:after="240"/>
                        <w:rPr>
                          <w:rFonts w:ascii="Arial" w:hAnsi="Arial" w:cs="Arial"/>
                        </w:rPr>
                      </w:pPr>
                      <w:r w:rsidRPr="00BE0C97">
                        <w:rPr>
                          <w:rFonts w:ascii="Arial" w:hAnsi="Arial" w:cs="Arial"/>
                          <w:color w:val="3366FF"/>
                          <w:sz w:val="20"/>
                          <w:szCs w:val="20"/>
                        </w:rPr>
                        <w:t>CPT 99541</w:t>
                      </w:r>
                      <w:r w:rsidRPr="00BE0C97">
                        <w:rPr>
                          <w:rFonts w:ascii="Arial" w:hAnsi="Arial" w:cs="Arial"/>
                        </w:rPr>
                        <w:t> </w:t>
                      </w:r>
                      <w:r w:rsidRPr="00BE0C97">
                        <w:rPr>
                          <w:rFonts w:ascii="Arial" w:hAnsi="Arial" w:cs="Arial"/>
                          <w:color w:val="3366FF"/>
                          <w:sz w:val="20"/>
                          <w:szCs w:val="20"/>
                        </w:rPr>
                        <w:t>requires a consultation from another qualified provider but only a written report</w:t>
                      </w:r>
                    </w:p>
                    <w:p w14:paraId="45E80F54" w14:textId="77777777" w:rsidR="00AC21F3" w:rsidRPr="00BE0C97" w:rsidRDefault="00AC21F3" w:rsidP="00E020AB">
                      <w:pPr>
                        <w:spacing w:before="240" w:after="240"/>
                        <w:rPr>
                          <w:rFonts w:ascii="Arial" w:hAnsi="Arial" w:cs="Arial"/>
                        </w:rPr>
                      </w:pPr>
                      <w:r w:rsidRPr="00BE0C97">
                        <w:rPr>
                          <w:rFonts w:ascii="Arial" w:hAnsi="Arial" w:cs="Arial"/>
                          <w:b/>
                          <w:bCs/>
                          <w:color w:val="3B494E"/>
                          <w:sz w:val="20"/>
                          <w:szCs w:val="20"/>
                        </w:rPr>
                        <w:t>CPT 99452</w:t>
                      </w:r>
                      <w:r w:rsidRPr="00BE0C97">
                        <w:rPr>
                          <w:rFonts w:ascii="Arial" w:hAnsi="Arial" w:cs="Arial"/>
                          <w:color w:val="3B494E"/>
                          <w:sz w:val="20"/>
                          <w:szCs w:val="20"/>
                        </w:rPr>
                        <w:t>: Interprofessional telephone/Internet/electronic health record referral service(s) provided by a treating/requesting physician or qualified health care professional, </w:t>
                      </w:r>
                      <w:r w:rsidRPr="00BE0C97">
                        <w:rPr>
                          <w:rFonts w:ascii="Arial" w:hAnsi="Arial" w:cs="Arial"/>
                          <w:b/>
                          <w:bCs/>
                          <w:color w:val="3B494E"/>
                          <w:sz w:val="20"/>
                          <w:szCs w:val="20"/>
                        </w:rPr>
                        <w:t>30 minutes</w:t>
                      </w:r>
                      <w:r w:rsidRPr="00BE0C97">
                        <w:rPr>
                          <w:rFonts w:ascii="Arial" w:hAnsi="Arial" w:cs="Arial"/>
                        </w:rPr>
                        <w:t> </w:t>
                      </w:r>
                      <w:r w:rsidRPr="00BE0C97">
                        <w:rPr>
                          <w:rFonts w:ascii="Arial" w:hAnsi="Arial" w:cs="Arial"/>
                          <w:color w:val="3366FF"/>
                          <w:sz w:val="20"/>
                          <w:szCs w:val="20"/>
                        </w:rPr>
                        <w:t>(Note this is for the consulting physician to bill)</w:t>
                      </w:r>
                    </w:p>
                    <w:p w14:paraId="72A0D856" w14:textId="77777777" w:rsidR="00AC21F3" w:rsidRPr="00BE0C97" w:rsidRDefault="00AC21F3" w:rsidP="00E020AB">
                      <w:pPr>
                        <w:spacing w:before="240" w:after="240"/>
                        <w:rPr>
                          <w:rFonts w:ascii="Arial" w:hAnsi="Arial" w:cs="Arial"/>
                        </w:rPr>
                      </w:pPr>
                      <w:r w:rsidRPr="00BE0C97">
                        <w:rPr>
                          <w:rFonts w:ascii="Arial" w:hAnsi="Arial" w:cs="Arial"/>
                          <w:color w:val="3366FF"/>
                          <w:sz w:val="20"/>
                          <w:szCs w:val="20"/>
                        </w:rPr>
                        <w:t>Please note that verbal consent must be documented in the patient’s chart for all of these codes</w:t>
                      </w:r>
                    </w:p>
                    <w:p w14:paraId="1F985EBE" w14:textId="77777777" w:rsidR="00AC21F3" w:rsidRPr="00BE0C97" w:rsidRDefault="00AC21F3" w:rsidP="00E020AB">
                      <w:pPr>
                        <w:spacing w:before="240" w:after="240"/>
                        <w:rPr>
                          <w:rFonts w:ascii="Arial" w:hAnsi="Arial" w:cs="Arial"/>
                        </w:rPr>
                      </w:pPr>
                      <w:r w:rsidRPr="00BE0C97">
                        <w:rPr>
                          <w:rFonts w:ascii="Arial" w:hAnsi="Arial" w:cs="Arial"/>
                          <w:b/>
                          <w:bCs/>
                          <w:color w:val="3B494E"/>
                          <w:sz w:val="20"/>
                          <w:szCs w:val="20"/>
                        </w:rPr>
                        <w:t>HCPCS Code G2010</w:t>
                      </w:r>
                      <w:r w:rsidRPr="00BE0C97">
                        <w:rPr>
                          <w:rFonts w:ascii="Arial" w:hAnsi="Arial" w:cs="Arial"/>
                        </w:rPr>
                        <w:t> </w:t>
                      </w:r>
                      <w:r w:rsidRPr="00BE0C97">
                        <w:rPr>
                          <w:rFonts w:ascii="Arial" w:hAnsi="Arial" w:cs="Arial"/>
                          <w:sz w:val="20"/>
                          <w:szCs w:val="20"/>
                        </w:rPr>
                        <w:t>Remote Evaluation of Images</w:t>
                      </w:r>
                    </w:p>
                    <w:p w14:paraId="33777079" w14:textId="77777777" w:rsidR="00AC21F3" w:rsidRPr="00BE0C97" w:rsidRDefault="00AC21F3" w:rsidP="00E020AB">
                      <w:pPr>
                        <w:spacing w:before="240" w:after="240"/>
                        <w:rPr>
                          <w:rFonts w:ascii="Arial" w:hAnsi="Arial" w:cs="Arial"/>
                        </w:rPr>
                      </w:pPr>
                      <w:r w:rsidRPr="00BE0C97">
                        <w:rPr>
                          <w:rFonts w:ascii="Arial" w:hAnsi="Arial" w:cs="Arial"/>
                          <w:b/>
                          <w:bCs/>
                          <w:color w:val="3B494E"/>
                          <w:sz w:val="20"/>
                          <w:szCs w:val="20"/>
                        </w:rPr>
                        <w:t>HCPCS G2010</w:t>
                      </w:r>
                      <w:r w:rsidRPr="00BE0C97">
                        <w:rPr>
                          <w:rFonts w:ascii="Arial" w:hAnsi="Arial" w:cs="Arial"/>
                          <w:color w:val="3B494E"/>
                          <w:sz w:val="20"/>
                          <w:szCs w:val="20"/>
                        </w:rPr>
                        <w:t>: Remote evaluation of recorded video and/or images submitted by an established patient (e.g., store and forward), including interpretation </w:t>
                      </w:r>
                      <w:r w:rsidRPr="00BE0C97">
                        <w:rPr>
                          <w:rFonts w:ascii="Arial" w:hAnsi="Arial" w:cs="Arial"/>
                          <w:b/>
                          <w:bCs/>
                          <w:color w:val="3B494E"/>
                          <w:sz w:val="20"/>
                          <w:szCs w:val="20"/>
                        </w:rPr>
                        <w:t>with follow-up with the patient within 24 business hours</w:t>
                      </w:r>
                      <w:r w:rsidRPr="00BE0C97">
                        <w:rPr>
                          <w:rFonts w:ascii="Arial" w:hAnsi="Arial" w:cs="Arial"/>
                          <w:color w:val="3B494E"/>
                          <w:sz w:val="20"/>
                          <w:szCs w:val="20"/>
                        </w:rPr>
                        <w:t>, not originating from a related E/M service provided within the previous 7 days nor leading to an E/M service or procedure within the next 24 hours or soonest available appointment</w:t>
                      </w:r>
                    </w:p>
                    <w:p w14:paraId="08229672" w14:textId="77777777" w:rsidR="00AC21F3" w:rsidRDefault="00AC21F3" w:rsidP="00E020AB">
                      <w:r w:rsidRPr="00BE0C97">
                        <w:rPr>
                          <w:rFonts w:ascii="Arial" w:hAnsi="Arial" w:cs="Arial"/>
                          <w:color w:val="3366FF"/>
                          <w:sz w:val="20"/>
                          <w:szCs w:val="20"/>
                        </w:rPr>
                        <w:t>This is ideally suited to ophthalmology after a patient submits an image to be reviewed. It cannot be billed if it is incident to a visit in the previous 7 days or leads to an appointment within 24 hours or soonest available appointment.</w:t>
                      </w:r>
                    </w:p>
                  </w:txbxContent>
                </v:textbox>
                <w10:wrap type="through" anchorx="page" anchory="page"/>
              </v:shape>
            </w:pict>
          </mc:Fallback>
        </mc:AlternateContent>
      </w:r>
      <w:r w:rsidR="00E020AB">
        <w:rPr>
          <w:rFonts w:eastAsia="Times New Roman"/>
          <w:noProof/>
        </w:rPr>
        <w:drawing>
          <wp:anchor distT="0" distB="0" distL="114300" distR="114300" simplePos="0" relativeHeight="251685888" behindDoc="0" locked="0" layoutInCell="1" allowOverlap="1" wp14:anchorId="6FB4ECC1" wp14:editId="0AEB8D6B">
            <wp:simplePos x="0" y="0"/>
            <wp:positionH relativeFrom="page">
              <wp:posOffset>685800</wp:posOffset>
            </wp:positionH>
            <wp:positionV relativeFrom="page">
              <wp:posOffset>685800</wp:posOffset>
            </wp:positionV>
            <wp:extent cx="6400800" cy="889000"/>
            <wp:effectExtent l="0" t="0" r="0" b="0"/>
            <wp:wrapThrough wrapText="bothSides">
              <wp:wrapPolygon edited="0">
                <wp:start x="0" y="0"/>
                <wp:lineTo x="0" y="20983"/>
                <wp:lineTo x="21514" y="20983"/>
                <wp:lineTo x="21514"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S.png"/>
                    <pic:cNvPicPr/>
                  </pic:nvPicPr>
                  <pic:blipFill rotWithShape="1">
                    <a:blip r:embed="rId7">
                      <a:extLst>
                        <a:ext uri="{28A0092B-C50C-407E-A947-70E740481C1C}">
                          <a14:useLocalDpi xmlns:a14="http://schemas.microsoft.com/office/drawing/2010/main" val="0"/>
                        </a:ext>
                      </a:extLst>
                    </a:blip>
                    <a:srcRect b="74766"/>
                    <a:stretch/>
                  </pic:blipFill>
                  <pic:spPr bwMode="auto">
                    <a:xfrm>
                      <a:off x="0" y="0"/>
                      <a:ext cx="6400800" cy="889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01F24">
        <w:br w:type="page"/>
      </w:r>
      <w:r w:rsidR="00A01F24">
        <w:rPr>
          <w:noProof/>
        </w:rPr>
        <w:lastRenderedPageBreak/>
        <mc:AlternateContent>
          <mc:Choice Requires="wps">
            <w:drawing>
              <wp:anchor distT="0" distB="0" distL="114300" distR="114300" simplePos="0" relativeHeight="251692032" behindDoc="0" locked="0" layoutInCell="1" allowOverlap="1" wp14:anchorId="099D0B87" wp14:editId="68D002B9">
                <wp:simplePos x="0" y="0"/>
                <wp:positionH relativeFrom="page">
                  <wp:posOffset>685800</wp:posOffset>
                </wp:positionH>
                <wp:positionV relativeFrom="page">
                  <wp:posOffset>1574800</wp:posOffset>
                </wp:positionV>
                <wp:extent cx="6400800" cy="8178800"/>
                <wp:effectExtent l="0" t="0" r="0" b="0"/>
                <wp:wrapThrough wrapText="bothSides">
                  <wp:wrapPolygon edited="0">
                    <wp:start x="86" y="0"/>
                    <wp:lineTo x="86" y="21533"/>
                    <wp:lineTo x="21429" y="21533"/>
                    <wp:lineTo x="21429" y="0"/>
                    <wp:lineTo x="86" y="0"/>
                  </wp:wrapPolygon>
                </wp:wrapThrough>
                <wp:docPr id="24" name="Text Box 24"/>
                <wp:cNvGraphicFramePr/>
                <a:graphic xmlns:a="http://schemas.openxmlformats.org/drawingml/2006/main">
                  <a:graphicData uri="http://schemas.microsoft.com/office/word/2010/wordprocessingShape">
                    <wps:wsp>
                      <wps:cNvSpPr txBox="1"/>
                      <wps:spPr>
                        <a:xfrm>
                          <a:off x="0" y="0"/>
                          <a:ext cx="6400800" cy="817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631E014" w14:textId="77777777" w:rsidR="00AC21F3" w:rsidRPr="00BE0C97" w:rsidRDefault="00AC21F3" w:rsidP="00A01F24">
                            <w:pPr>
                              <w:spacing w:before="240" w:after="240"/>
                              <w:rPr>
                                <w:rFonts w:ascii="Arial" w:hAnsi="Arial" w:cs="Arial"/>
                              </w:rPr>
                            </w:pPr>
                            <w:r w:rsidRPr="00BE0C97">
                              <w:rPr>
                                <w:rFonts w:ascii="Arial" w:hAnsi="Arial" w:cs="Arial"/>
                                <w:color w:val="3366FF"/>
                                <w:sz w:val="20"/>
                                <w:szCs w:val="20"/>
                              </w:rPr>
                              <w:t>These visits require the same documentation as for in office E&amp;M visits. These visits should document the same information as your EHR or paper templates that you are currently using. It is assumed technicians could be used remotely similarly to how they are utilized in the office, but there is no guidance on this.</w:t>
                            </w:r>
                          </w:p>
                          <w:p w14:paraId="526E5487" w14:textId="77777777" w:rsidR="00AC21F3" w:rsidRPr="00BE0C97" w:rsidRDefault="00AC21F3" w:rsidP="00A01F24">
                            <w:pPr>
                              <w:spacing w:before="240" w:after="240"/>
                              <w:rPr>
                                <w:rFonts w:ascii="Arial" w:hAnsi="Arial" w:cs="Arial"/>
                              </w:rPr>
                            </w:pPr>
                            <w:r w:rsidRPr="00BE0C97">
                              <w:rPr>
                                <w:rFonts w:ascii="Arial" w:hAnsi="Arial" w:cs="Arial"/>
                                <w:color w:val="3366FF"/>
                                <w:sz w:val="20"/>
                                <w:szCs w:val="20"/>
                              </w:rPr>
                              <w:t>Per CMS “You must use an interactive audio and video telecommunication system that permits real-time communication between you at the distant site and the beneficiary at the originating site” Transmitting information that is reviewed later is not allowed.</w:t>
                            </w:r>
                          </w:p>
                          <w:p w14:paraId="6DADA325" w14:textId="77777777" w:rsidR="00AC21F3" w:rsidRPr="00BE0C97" w:rsidRDefault="00AC21F3" w:rsidP="00A01F24">
                            <w:pPr>
                              <w:spacing w:before="240" w:after="240"/>
                              <w:rPr>
                                <w:rFonts w:ascii="Arial" w:hAnsi="Arial" w:cs="Arial"/>
                              </w:rPr>
                            </w:pPr>
                            <w:r w:rsidRPr="00BE0C97">
                              <w:rPr>
                                <w:rFonts w:ascii="Arial" w:hAnsi="Arial" w:cs="Arial"/>
                                <w:sz w:val="20"/>
                                <w:szCs w:val="20"/>
                              </w:rPr>
                              <w:t>Source: </w:t>
                            </w:r>
                            <w:r w:rsidRPr="00BE0C97">
                              <w:rPr>
                                <w:rFonts w:ascii="Arial" w:hAnsi="Arial" w:cs="Arial"/>
                              </w:rPr>
                              <w:t> </w:t>
                            </w:r>
                            <w:hyperlink r:id="rId48" w:tgtFrame="_blank" w:history="1">
                              <w:r w:rsidRPr="00BE0C97">
                                <w:rPr>
                                  <w:rFonts w:ascii="Arial" w:hAnsi="Arial" w:cs="Arial"/>
                                  <w:color w:val="0000FF"/>
                                  <w:sz w:val="20"/>
                                  <w:szCs w:val="20"/>
                                  <w:u w:val="single"/>
                                </w:rPr>
                                <w:t>https://www.cms.gov/files/document/03052020-medicare-covid-19-fact-sheet.pdf</w:t>
                              </w:r>
                            </w:hyperlink>
                          </w:p>
                          <w:p w14:paraId="3958B60E" w14:textId="77777777" w:rsidR="00AC21F3" w:rsidRPr="00BE0C97" w:rsidRDefault="00AC21F3" w:rsidP="00A01F24">
                            <w:pPr>
                              <w:spacing w:before="240" w:after="240" w:line="285" w:lineRule="atLeast"/>
                              <w:rPr>
                                <w:rFonts w:ascii="Arial" w:hAnsi="Arial" w:cs="Arial"/>
                              </w:rPr>
                            </w:pPr>
                            <w:r w:rsidRPr="00BE0C97">
                              <w:rPr>
                                <w:rFonts w:ascii="Arial" w:hAnsi="Arial" w:cs="Arial"/>
                                <w:color w:val="3366FF"/>
                                <w:sz w:val="20"/>
                                <w:szCs w:val="20"/>
                              </w:rPr>
                              <w:t>These codes for consultative service requested by another provider were not covered in the AAO document above:</w:t>
                            </w:r>
                          </w:p>
                          <w:p w14:paraId="1B4D1B6B" w14:textId="77777777" w:rsidR="00AC21F3" w:rsidRPr="00BE0C97" w:rsidRDefault="00AC21F3" w:rsidP="00A01F24">
                            <w:pPr>
                              <w:spacing w:before="240" w:after="240" w:line="285" w:lineRule="atLeast"/>
                              <w:rPr>
                                <w:rFonts w:ascii="Arial" w:hAnsi="Arial" w:cs="Arial"/>
                              </w:rPr>
                            </w:pPr>
                            <w:r w:rsidRPr="00BE0C97">
                              <w:rPr>
                                <w:rFonts w:ascii="Arial" w:hAnsi="Arial" w:cs="Arial"/>
                                <w:color w:val="3B494E"/>
                                <w:sz w:val="20"/>
                                <w:szCs w:val="20"/>
                              </w:rPr>
                              <w:t>Reimbursement for Inter-professional Internet Consultation</w:t>
                            </w:r>
                          </w:p>
                          <w:p w14:paraId="782193A9" w14:textId="77777777" w:rsidR="00AC21F3" w:rsidRPr="00BE0C97" w:rsidRDefault="00AC21F3" w:rsidP="00A01F24">
                            <w:pPr>
                              <w:spacing w:before="240" w:after="240" w:line="285" w:lineRule="atLeast"/>
                              <w:rPr>
                                <w:rFonts w:ascii="Arial" w:hAnsi="Arial" w:cs="Arial"/>
                              </w:rPr>
                            </w:pPr>
                            <w:r w:rsidRPr="00BE0C97">
                              <w:rPr>
                                <w:rFonts w:ascii="Arial" w:hAnsi="Arial" w:cs="Arial"/>
                                <w:color w:val="3B494E"/>
                                <w:sz w:val="20"/>
                                <w:szCs w:val="20"/>
                              </w:rPr>
                              <w:t>CPT Codes </w:t>
                            </w:r>
                            <w:hyperlink r:id="rId49" w:tgtFrame="_blank" w:history="1">
                              <w:r w:rsidRPr="00BE0C97">
                                <w:rPr>
                                  <w:rFonts w:ascii="Arial" w:hAnsi="Arial" w:cs="Arial"/>
                                  <w:color w:val="0000FF"/>
                                  <w:sz w:val="20"/>
                                  <w:szCs w:val="20"/>
                                  <w:u w:val="single"/>
                                </w:rPr>
                                <w:t>99446-99449</w:t>
                              </w:r>
                            </w:hyperlink>
                            <w:r w:rsidRPr="00BE0C97">
                              <w:rPr>
                                <w:rFonts w:ascii="Arial" w:hAnsi="Arial" w:cs="Arial"/>
                                <w:color w:val="3B494E"/>
                                <w:sz w:val="20"/>
                                <w:szCs w:val="20"/>
                              </w:rPr>
                              <w:t>, 99451, and 99452</w:t>
                            </w:r>
                          </w:p>
                          <w:p w14:paraId="3B2AB8A6" w14:textId="77777777" w:rsidR="00AC21F3" w:rsidRPr="00BE0C97" w:rsidRDefault="00AC21F3" w:rsidP="00A01F24">
                            <w:pPr>
                              <w:spacing w:before="240" w:after="240"/>
                              <w:rPr>
                                <w:rFonts w:ascii="Arial" w:hAnsi="Arial" w:cs="Arial"/>
                              </w:rPr>
                            </w:pPr>
                            <w:r w:rsidRPr="00BE0C97">
                              <w:rPr>
                                <w:rFonts w:ascii="Arial" w:hAnsi="Arial" w:cs="Arial"/>
                                <w:color w:val="3B494E"/>
                                <w:sz w:val="20"/>
                                <w:szCs w:val="20"/>
                              </w:rPr>
                              <w:t>Assessment and Management codes conducted through telephone, internet, or electronic health record consultations furnished when a patient’s treating physician or other qualified healthcare professional requests the opinion and/or treatment advice of a consulting physician with specific specialty expertise to assist with the diagnosis and/or management of the patient’s problem without the need for the patient’s face-to-face contact with the consulting physician or qualified healthcare professional.</w:t>
                            </w:r>
                          </w:p>
                          <w:p w14:paraId="70FA94B0" w14:textId="77777777" w:rsidR="00AC21F3" w:rsidRDefault="00AC21F3" w:rsidP="00A01F24">
                            <w:pPr>
                              <w:spacing w:before="240" w:after="240"/>
                              <w:contextualSpacing/>
                              <w:rPr>
                                <w:rFonts w:ascii="Arial" w:hAnsi="Arial" w:cs="Arial"/>
                                <w:color w:val="3B494E"/>
                                <w:sz w:val="20"/>
                                <w:szCs w:val="20"/>
                              </w:rPr>
                            </w:pPr>
                            <w:r w:rsidRPr="00BE0C97">
                              <w:rPr>
                                <w:rFonts w:ascii="Arial" w:hAnsi="Arial" w:cs="Arial"/>
                                <w:b/>
                                <w:bCs/>
                                <w:color w:val="3B494E"/>
                                <w:sz w:val="20"/>
                                <w:szCs w:val="20"/>
                              </w:rPr>
                              <w:t>CPT 99446</w:t>
                            </w:r>
                            <w:r w:rsidRPr="00BE0C97">
                              <w:rPr>
                                <w:rFonts w:ascii="Arial" w:hAnsi="Arial" w:cs="Arial"/>
                                <w:color w:val="3B494E"/>
                                <w:sz w:val="20"/>
                                <w:szCs w:val="20"/>
                              </w:rPr>
                              <w:t>: Interprofessional telephone/Internet electronic health record assessment and management service provided by a consultative physician including a </w:t>
                            </w:r>
                            <w:r w:rsidRPr="00BE0C97">
                              <w:rPr>
                                <w:rFonts w:ascii="Arial" w:hAnsi="Arial" w:cs="Arial"/>
                                <w:b/>
                                <w:bCs/>
                                <w:color w:val="3B494E"/>
                                <w:sz w:val="20"/>
                                <w:szCs w:val="20"/>
                              </w:rPr>
                              <w:t>verbal</w:t>
                            </w:r>
                            <w:r w:rsidRPr="00BE0C97">
                              <w:rPr>
                                <w:rFonts w:ascii="Arial" w:hAnsi="Arial" w:cs="Arial"/>
                                <w:color w:val="3B494E"/>
                                <w:sz w:val="20"/>
                                <w:szCs w:val="20"/>
                              </w:rPr>
                              <w:t> and </w:t>
                            </w:r>
                            <w:r w:rsidRPr="00BE0C97">
                              <w:rPr>
                                <w:rFonts w:ascii="Arial" w:hAnsi="Arial" w:cs="Arial"/>
                                <w:b/>
                                <w:bCs/>
                                <w:color w:val="3B494E"/>
                                <w:sz w:val="20"/>
                                <w:szCs w:val="20"/>
                              </w:rPr>
                              <w:t>written</w:t>
                            </w:r>
                            <w:r w:rsidRPr="00BE0C97">
                              <w:rPr>
                                <w:rFonts w:ascii="Arial" w:hAnsi="Arial" w:cs="Arial"/>
                                <w:color w:val="3B494E"/>
                                <w:sz w:val="20"/>
                                <w:szCs w:val="20"/>
                              </w:rPr>
                              <w:t> report to the patient's treating/requesting physician or other qualified health care professional; </w:t>
                            </w:r>
                            <w:r w:rsidRPr="00BE0C97">
                              <w:rPr>
                                <w:rFonts w:ascii="Arial" w:hAnsi="Arial" w:cs="Arial"/>
                                <w:b/>
                                <w:bCs/>
                                <w:color w:val="3B494E"/>
                                <w:sz w:val="20"/>
                                <w:szCs w:val="20"/>
                              </w:rPr>
                              <w:t>5-10 minutes</w:t>
                            </w:r>
                            <w:r w:rsidRPr="00BE0C97">
                              <w:rPr>
                                <w:rFonts w:ascii="Arial" w:hAnsi="Arial" w:cs="Arial"/>
                                <w:color w:val="3B494E"/>
                                <w:sz w:val="20"/>
                                <w:szCs w:val="20"/>
                              </w:rPr>
                              <w:t> of medical consultative discussion and review</w:t>
                            </w:r>
                          </w:p>
                          <w:p w14:paraId="582722B7" w14:textId="77777777" w:rsidR="00AC21F3" w:rsidRPr="00BE0C97" w:rsidRDefault="00AC21F3" w:rsidP="00A01F24">
                            <w:pPr>
                              <w:spacing w:before="240" w:after="240"/>
                              <w:contextualSpacing/>
                              <w:rPr>
                                <w:rFonts w:ascii="Arial" w:hAnsi="Arial" w:cs="Arial"/>
                              </w:rPr>
                            </w:pPr>
                            <w:r w:rsidRPr="00BE0C97">
                              <w:rPr>
                                <w:rFonts w:ascii="Arial" w:hAnsi="Arial" w:cs="Arial"/>
                                <w:b/>
                                <w:bCs/>
                                <w:color w:val="3B494E"/>
                                <w:sz w:val="20"/>
                                <w:szCs w:val="20"/>
                              </w:rPr>
                              <w:t>CPT 99447</w:t>
                            </w:r>
                            <w:r w:rsidRPr="00BE0C97">
                              <w:rPr>
                                <w:rFonts w:ascii="Arial" w:hAnsi="Arial" w:cs="Arial"/>
                                <w:color w:val="3B494E"/>
                                <w:sz w:val="20"/>
                                <w:szCs w:val="20"/>
                              </w:rPr>
                              <w:t>: Same as 99446, but </w:t>
                            </w:r>
                            <w:r w:rsidRPr="00BE0C97">
                              <w:rPr>
                                <w:rFonts w:ascii="Arial" w:hAnsi="Arial" w:cs="Arial"/>
                                <w:b/>
                                <w:bCs/>
                                <w:color w:val="3B494E"/>
                                <w:sz w:val="20"/>
                                <w:szCs w:val="20"/>
                              </w:rPr>
                              <w:t>11-20 minutes</w:t>
                            </w:r>
                            <w:r w:rsidRPr="00BE0C97">
                              <w:rPr>
                                <w:rFonts w:ascii="Arial" w:hAnsi="Arial" w:cs="Arial"/>
                                <w:color w:val="3B494E"/>
                                <w:sz w:val="20"/>
                                <w:szCs w:val="20"/>
                              </w:rPr>
                              <w:t> of medical consultative discussion and review</w:t>
                            </w:r>
                          </w:p>
                          <w:p w14:paraId="706BAD34" w14:textId="77777777" w:rsidR="00AC21F3" w:rsidRPr="00BE0C97" w:rsidRDefault="00AC21F3" w:rsidP="00A01F24">
                            <w:pPr>
                              <w:spacing w:before="240" w:after="240"/>
                              <w:contextualSpacing/>
                              <w:rPr>
                                <w:rFonts w:ascii="Arial" w:hAnsi="Arial" w:cs="Arial"/>
                              </w:rPr>
                            </w:pPr>
                            <w:r w:rsidRPr="00BE0C97">
                              <w:rPr>
                                <w:rFonts w:ascii="Arial" w:hAnsi="Arial" w:cs="Arial"/>
                                <w:b/>
                                <w:bCs/>
                                <w:color w:val="3B494E"/>
                                <w:sz w:val="20"/>
                                <w:szCs w:val="20"/>
                              </w:rPr>
                              <w:t>CPT 99448</w:t>
                            </w:r>
                            <w:r w:rsidRPr="00BE0C97">
                              <w:rPr>
                                <w:rFonts w:ascii="Arial" w:hAnsi="Arial" w:cs="Arial"/>
                                <w:color w:val="3B494E"/>
                                <w:sz w:val="20"/>
                                <w:szCs w:val="20"/>
                              </w:rPr>
                              <w:t>: Same as 99446, but </w:t>
                            </w:r>
                            <w:r w:rsidRPr="00BE0C97">
                              <w:rPr>
                                <w:rFonts w:ascii="Arial" w:hAnsi="Arial" w:cs="Arial"/>
                                <w:b/>
                                <w:bCs/>
                                <w:color w:val="3B494E"/>
                                <w:sz w:val="20"/>
                                <w:szCs w:val="20"/>
                              </w:rPr>
                              <w:t>21-30 minutes</w:t>
                            </w:r>
                            <w:r w:rsidRPr="00BE0C97">
                              <w:rPr>
                                <w:rFonts w:ascii="Arial" w:hAnsi="Arial" w:cs="Arial"/>
                                <w:color w:val="3B494E"/>
                                <w:sz w:val="20"/>
                                <w:szCs w:val="20"/>
                              </w:rPr>
                              <w:t> of medical consultative discussion and review</w:t>
                            </w:r>
                          </w:p>
                          <w:p w14:paraId="6DE0A537" w14:textId="77777777" w:rsidR="00AC21F3" w:rsidRPr="00BE0C97" w:rsidRDefault="00AC21F3" w:rsidP="00A01F24">
                            <w:pPr>
                              <w:spacing w:before="240" w:after="240"/>
                              <w:contextualSpacing/>
                              <w:rPr>
                                <w:rFonts w:ascii="Arial" w:hAnsi="Arial" w:cs="Arial"/>
                              </w:rPr>
                            </w:pPr>
                            <w:r w:rsidRPr="00BE0C97">
                              <w:rPr>
                                <w:rFonts w:ascii="Arial" w:hAnsi="Arial" w:cs="Arial"/>
                                <w:b/>
                                <w:bCs/>
                                <w:color w:val="3B494E"/>
                                <w:sz w:val="20"/>
                                <w:szCs w:val="20"/>
                              </w:rPr>
                              <w:t>CPT 99449</w:t>
                            </w:r>
                            <w:r w:rsidRPr="00BE0C97">
                              <w:rPr>
                                <w:rFonts w:ascii="Arial" w:hAnsi="Arial" w:cs="Arial"/>
                                <w:color w:val="3B494E"/>
                                <w:sz w:val="20"/>
                                <w:szCs w:val="20"/>
                              </w:rPr>
                              <w:t>: Same as 99446, but </w:t>
                            </w:r>
                            <w:r w:rsidRPr="00BE0C97">
                              <w:rPr>
                                <w:rFonts w:ascii="Arial" w:hAnsi="Arial" w:cs="Arial"/>
                                <w:b/>
                                <w:bCs/>
                                <w:color w:val="3B494E"/>
                                <w:sz w:val="20"/>
                                <w:szCs w:val="20"/>
                              </w:rPr>
                              <w:t>31 minutes or more</w:t>
                            </w:r>
                            <w:r w:rsidRPr="00BE0C97">
                              <w:rPr>
                                <w:rFonts w:ascii="Arial" w:hAnsi="Arial" w:cs="Arial"/>
                                <w:color w:val="3B494E"/>
                                <w:sz w:val="20"/>
                                <w:szCs w:val="20"/>
                              </w:rPr>
                              <w:t> of medical consultative discussion and review</w:t>
                            </w:r>
                          </w:p>
                          <w:p w14:paraId="5E2F1C99" w14:textId="77777777" w:rsidR="00AC21F3" w:rsidRPr="00BE0C97" w:rsidRDefault="00AC21F3" w:rsidP="00A01F24">
                            <w:pPr>
                              <w:spacing w:before="240" w:after="240"/>
                              <w:rPr>
                                <w:rFonts w:ascii="Arial" w:hAnsi="Arial" w:cs="Arial"/>
                              </w:rPr>
                            </w:pPr>
                            <w:r w:rsidRPr="00BE0C97">
                              <w:rPr>
                                <w:rFonts w:ascii="Arial" w:hAnsi="Arial" w:cs="Arial"/>
                                <w:color w:val="3366FF"/>
                                <w:sz w:val="20"/>
                                <w:szCs w:val="20"/>
                              </w:rPr>
                              <w:t>The codes above require a consultation from another qualified provider and both written and oral report</w:t>
                            </w:r>
                          </w:p>
                          <w:p w14:paraId="50690FE5" w14:textId="77777777" w:rsidR="00AC21F3" w:rsidRPr="00BE0C97" w:rsidRDefault="00AC21F3" w:rsidP="00A01F24">
                            <w:pPr>
                              <w:spacing w:before="240" w:after="240"/>
                              <w:rPr>
                                <w:rFonts w:ascii="Arial" w:hAnsi="Arial" w:cs="Arial"/>
                              </w:rPr>
                            </w:pPr>
                            <w:r w:rsidRPr="00BE0C97">
                              <w:rPr>
                                <w:rFonts w:ascii="Arial" w:hAnsi="Arial" w:cs="Arial"/>
                                <w:b/>
                                <w:bCs/>
                                <w:color w:val="3B494E"/>
                                <w:sz w:val="20"/>
                                <w:szCs w:val="20"/>
                              </w:rPr>
                              <w:t>CPT 99451</w:t>
                            </w:r>
                            <w:r w:rsidRPr="00BE0C97">
                              <w:rPr>
                                <w:rFonts w:ascii="Arial" w:hAnsi="Arial" w:cs="Arial"/>
                                <w:color w:val="3B494E"/>
                                <w:sz w:val="20"/>
                                <w:szCs w:val="20"/>
                              </w:rPr>
                              <w:t>: Interprofessional telephone/Internet/electronic health record assessment and management service provided by a consultative physician including a written report to the patient’s treating/requesting physician or other qualified health care professional, </w:t>
                            </w:r>
                            <w:r w:rsidRPr="00BE0C97">
                              <w:rPr>
                                <w:rFonts w:ascii="Arial" w:hAnsi="Arial" w:cs="Arial"/>
                                <w:b/>
                                <w:bCs/>
                                <w:color w:val="3B494E"/>
                                <w:sz w:val="20"/>
                                <w:szCs w:val="20"/>
                              </w:rPr>
                              <w:t>5 or more minutes</w:t>
                            </w:r>
                            <w:r w:rsidRPr="00BE0C97">
                              <w:rPr>
                                <w:rFonts w:ascii="Arial" w:hAnsi="Arial" w:cs="Arial"/>
                                <w:color w:val="3B494E"/>
                                <w:sz w:val="20"/>
                                <w:szCs w:val="20"/>
                              </w:rPr>
                              <w:t> of medical consultative time</w:t>
                            </w:r>
                          </w:p>
                          <w:p w14:paraId="699396C3" w14:textId="77777777" w:rsidR="00AC21F3" w:rsidRPr="00BE0C97" w:rsidRDefault="00AC21F3" w:rsidP="00A01F24">
                            <w:pPr>
                              <w:spacing w:before="240" w:after="240"/>
                              <w:rPr>
                                <w:rFonts w:ascii="Arial" w:hAnsi="Arial" w:cs="Arial"/>
                              </w:rPr>
                            </w:pPr>
                            <w:r w:rsidRPr="00BE0C97">
                              <w:rPr>
                                <w:rFonts w:ascii="Arial" w:hAnsi="Arial" w:cs="Arial"/>
                                <w:color w:val="3366FF"/>
                                <w:sz w:val="20"/>
                                <w:szCs w:val="20"/>
                              </w:rPr>
                              <w:t>CPT 99541</w:t>
                            </w:r>
                            <w:r w:rsidRPr="00BE0C97">
                              <w:rPr>
                                <w:rFonts w:ascii="Arial" w:hAnsi="Arial" w:cs="Arial"/>
                              </w:rPr>
                              <w:t> </w:t>
                            </w:r>
                            <w:r w:rsidRPr="00BE0C97">
                              <w:rPr>
                                <w:rFonts w:ascii="Arial" w:hAnsi="Arial" w:cs="Arial"/>
                                <w:color w:val="3366FF"/>
                                <w:sz w:val="20"/>
                                <w:szCs w:val="20"/>
                              </w:rPr>
                              <w:t>requires a consultation from another qualified provider but only a written report</w:t>
                            </w:r>
                          </w:p>
                          <w:p w14:paraId="5E0B971F" w14:textId="77777777" w:rsidR="00AC21F3" w:rsidRPr="00BE0C97" w:rsidRDefault="00AC21F3" w:rsidP="00A01F24">
                            <w:pPr>
                              <w:spacing w:before="240" w:after="240"/>
                              <w:rPr>
                                <w:rFonts w:ascii="Arial" w:hAnsi="Arial" w:cs="Arial"/>
                              </w:rPr>
                            </w:pPr>
                            <w:r w:rsidRPr="00BE0C97">
                              <w:rPr>
                                <w:rFonts w:ascii="Arial" w:hAnsi="Arial" w:cs="Arial"/>
                                <w:b/>
                                <w:bCs/>
                                <w:color w:val="3B494E"/>
                                <w:sz w:val="20"/>
                                <w:szCs w:val="20"/>
                              </w:rPr>
                              <w:t>CPT 99452</w:t>
                            </w:r>
                            <w:r w:rsidRPr="00BE0C97">
                              <w:rPr>
                                <w:rFonts w:ascii="Arial" w:hAnsi="Arial" w:cs="Arial"/>
                                <w:color w:val="3B494E"/>
                                <w:sz w:val="20"/>
                                <w:szCs w:val="20"/>
                              </w:rPr>
                              <w:t>: Interprofessional telephone/Internet/electronic health record referral service(s) provided by a treating/requesting physician or qualified health care professional, </w:t>
                            </w:r>
                            <w:r w:rsidRPr="00BE0C97">
                              <w:rPr>
                                <w:rFonts w:ascii="Arial" w:hAnsi="Arial" w:cs="Arial"/>
                                <w:b/>
                                <w:bCs/>
                                <w:color w:val="3B494E"/>
                                <w:sz w:val="20"/>
                                <w:szCs w:val="20"/>
                              </w:rPr>
                              <w:t>30 minutes</w:t>
                            </w:r>
                            <w:r w:rsidRPr="00BE0C97">
                              <w:rPr>
                                <w:rFonts w:ascii="Arial" w:hAnsi="Arial" w:cs="Arial"/>
                              </w:rPr>
                              <w:t> </w:t>
                            </w:r>
                            <w:r w:rsidRPr="00BE0C97">
                              <w:rPr>
                                <w:rFonts w:ascii="Arial" w:hAnsi="Arial" w:cs="Arial"/>
                                <w:color w:val="3366FF"/>
                                <w:sz w:val="20"/>
                                <w:szCs w:val="20"/>
                              </w:rPr>
                              <w:t>(Note this is for the consulting physician to bill)</w:t>
                            </w:r>
                          </w:p>
                          <w:p w14:paraId="7DB169C2" w14:textId="77777777" w:rsidR="00AC21F3" w:rsidRPr="00BE0C97" w:rsidRDefault="00AC21F3" w:rsidP="00A01F24">
                            <w:pPr>
                              <w:spacing w:before="240" w:after="240"/>
                              <w:rPr>
                                <w:rFonts w:ascii="Arial" w:hAnsi="Arial" w:cs="Arial"/>
                              </w:rPr>
                            </w:pPr>
                            <w:r w:rsidRPr="00BE0C97">
                              <w:rPr>
                                <w:rFonts w:ascii="Arial" w:hAnsi="Arial" w:cs="Arial"/>
                                <w:color w:val="3366FF"/>
                                <w:sz w:val="20"/>
                                <w:szCs w:val="20"/>
                              </w:rPr>
                              <w:t>Please note that verbal consent must be documented in the patient’s chart for all of these codes</w:t>
                            </w:r>
                          </w:p>
                          <w:p w14:paraId="1A332E17" w14:textId="77777777" w:rsidR="00AC21F3" w:rsidRPr="00BE0C97" w:rsidRDefault="00AC21F3" w:rsidP="00A01F24">
                            <w:pPr>
                              <w:spacing w:before="240" w:after="240"/>
                              <w:rPr>
                                <w:rFonts w:ascii="Arial" w:hAnsi="Arial" w:cs="Arial"/>
                              </w:rPr>
                            </w:pPr>
                            <w:r w:rsidRPr="00BE0C97">
                              <w:rPr>
                                <w:rFonts w:ascii="Arial" w:hAnsi="Arial" w:cs="Arial"/>
                                <w:b/>
                                <w:bCs/>
                                <w:color w:val="3B494E"/>
                                <w:sz w:val="20"/>
                                <w:szCs w:val="20"/>
                              </w:rPr>
                              <w:t>HCPCS Code G2010</w:t>
                            </w:r>
                            <w:r w:rsidRPr="00BE0C97">
                              <w:rPr>
                                <w:rFonts w:ascii="Arial" w:hAnsi="Arial" w:cs="Arial"/>
                              </w:rPr>
                              <w:t> </w:t>
                            </w:r>
                            <w:r w:rsidRPr="00BE0C97">
                              <w:rPr>
                                <w:rFonts w:ascii="Arial" w:hAnsi="Arial" w:cs="Arial"/>
                                <w:sz w:val="20"/>
                                <w:szCs w:val="20"/>
                              </w:rPr>
                              <w:t>Remote Evaluation of Images</w:t>
                            </w:r>
                          </w:p>
                          <w:p w14:paraId="387BF083" w14:textId="77777777" w:rsidR="00AC21F3" w:rsidRPr="00BE0C97" w:rsidRDefault="00AC21F3" w:rsidP="00A01F24">
                            <w:pPr>
                              <w:spacing w:before="240" w:after="240"/>
                              <w:rPr>
                                <w:rFonts w:ascii="Arial" w:hAnsi="Arial" w:cs="Arial"/>
                              </w:rPr>
                            </w:pPr>
                            <w:r w:rsidRPr="00BE0C97">
                              <w:rPr>
                                <w:rFonts w:ascii="Arial" w:hAnsi="Arial" w:cs="Arial"/>
                                <w:b/>
                                <w:bCs/>
                                <w:color w:val="3B494E"/>
                                <w:sz w:val="20"/>
                                <w:szCs w:val="20"/>
                              </w:rPr>
                              <w:t>HCPCS G2010</w:t>
                            </w:r>
                            <w:r w:rsidRPr="00BE0C97">
                              <w:rPr>
                                <w:rFonts w:ascii="Arial" w:hAnsi="Arial" w:cs="Arial"/>
                                <w:color w:val="3B494E"/>
                                <w:sz w:val="20"/>
                                <w:szCs w:val="20"/>
                              </w:rPr>
                              <w:t>: Remote evaluation of recorded video and/or images submitted by an established patient (e.g., store and forward), including interpretation </w:t>
                            </w:r>
                            <w:r w:rsidRPr="00BE0C97">
                              <w:rPr>
                                <w:rFonts w:ascii="Arial" w:hAnsi="Arial" w:cs="Arial"/>
                                <w:b/>
                                <w:bCs/>
                                <w:color w:val="3B494E"/>
                                <w:sz w:val="20"/>
                                <w:szCs w:val="20"/>
                              </w:rPr>
                              <w:t>with follow-up with the patient within 24 business hours</w:t>
                            </w:r>
                            <w:r w:rsidRPr="00BE0C97">
                              <w:rPr>
                                <w:rFonts w:ascii="Arial" w:hAnsi="Arial" w:cs="Arial"/>
                                <w:color w:val="3B494E"/>
                                <w:sz w:val="20"/>
                                <w:szCs w:val="20"/>
                              </w:rPr>
                              <w:t>, not originating from a related E/M service provided within the previous 7 days nor leading to an E/M service or procedure within the next 24 hours or soonest available appointment</w:t>
                            </w:r>
                          </w:p>
                          <w:p w14:paraId="05C6A85C" w14:textId="77777777" w:rsidR="00AC21F3" w:rsidRPr="00E20844" w:rsidRDefault="00AC21F3">
                            <w:pPr>
                              <w:rPr>
                                <w:rFonts w:ascii="Arial" w:hAnsi="Arial" w:cs="Arial"/>
                                <w:color w:val="3366FF"/>
                                <w:sz w:val="20"/>
                                <w:szCs w:val="20"/>
                              </w:rPr>
                            </w:pPr>
                            <w:r w:rsidRPr="00BE0C97">
                              <w:rPr>
                                <w:rFonts w:ascii="Arial" w:hAnsi="Arial" w:cs="Arial"/>
                                <w:color w:val="3366FF"/>
                                <w:sz w:val="20"/>
                                <w:szCs w:val="20"/>
                              </w:rPr>
                              <w:t>This is ideally suited to ophthalmology after a patient submits an image to be reviewed. It cannot be billed if it is incident to a visit in the previous 7 days or leads to an appointment within 24 hours or soonest available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D0B87" id="Text Box 24" o:spid="_x0000_s1042" type="#_x0000_t202" style="position:absolute;margin-left:54pt;margin-top:124pt;width:7in;height:644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Q1LgIAAGEEAAAOAAAAZHJzL2Uyb0RvYy54bWysVF1v2jAUfZ+0/2D5fSRBjNKIULFWTJNQ&#10;WwmmPhvHJpFiX882JOzX79ohlHV7qvpi7leO773nmPldpxpyFNbVoAuajVJKhOZQ1npf0J/b1ZcZ&#10;Jc4zXbIGtCjoSTh6t/j8ad6aXIyhgqYUliCIdnlrClp5b/IkcbwSirkRGKExKcEq5tG1+6S0rEV0&#10;1STjNJ0mLdjSWODCOYw+9Em6iPhSCu6fpHTCk6ag2JuPp43nLpzJYs7yvWWmqvm5DfaOLhSrNV56&#10;gXpgnpGDrf+BUjW34ED6EQeVgJQ1F3EGnCZL30yzqZgRcRZcjjOXNbmPg+WPx2dL6rKg4wklmink&#10;aCs6T75BRzCE+2mNy7FsY7DQdxhHnoe4w2AYu5NWhV8ciGAeN326bDegcQxOJ2k6SzHFMTfLbmbB&#10;Qfzk9XNjnf8uQJFgFNQifXGr7Lh2vi8dSsJtGlZ100QKG/1XADH7iIgaOH8dJuk7Dpbvdl2cPJsO&#10;4+ygPOGUFnqdOMNXNXayZs4/M4vCwO5R7P4JD9lAW1A4W5RUYH//Lx7qkS/MUtKi0Arqfh2YFZQ0&#10;PzQyeZtNJkGZ0Zl8vRmjY68zu+uMPqh7QC1n+KwMj2ao981gSgvqBd/EMtyKKaY53l1QP5j3vpc/&#10;vikulstYhFo0zK/1xvAAHVYZ9rztXpg1ZzI88vgIgyRZ/oaTvrYnYXnwIOtIWFh0v1UkOjio40j5&#10;+c2Fh3Ltx6rXf4bFHwAAAP//AwBQSwMEFAAGAAgAAAAhAE4wgWbdAAAADQEAAA8AAABkcnMvZG93&#10;bnJldi54bWxMj81uwjAQhO+VeAdrkXordiggSOMgRNVrq9IfiZuJlyRqvI5iQ9K37+ZUbt9oR7Mz&#10;2XZwjbhiF2pPGpKZAoFUeFtTqeHz4+VhDSJEQ9Y0nlDDLwbY5pO7zKTW9/SO10MsBYdQSI2GKsY2&#10;lTIUFToTZr5F4tvZd85Ell0pbWd6DneNnCu1ks7UxB8q0+K+wuLncHEavl7Px++Feiuf3bLt/aAk&#10;uY3U+n467J5ARBzivxnG+lwdcu508heyQTSs1Zq3RA3zxQijI0lWTCem5SOTzDN5uyL/AwAA//8D&#10;AFBLAQItABQABgAIAAAAIQC2gziS/gAAAOEBAAATAAAAAAAAAAAAAAAAAAAAAABbQ29udGVudF9U&#10;eXBlc10ueG1sUEsBAi0AFAAGAAgAAAAhADj9If/WAAAAlAEAAAsAAAAAAAAAAAAAAAAALwEAAF9y&#10;ZWxzLy5yZWxzUEsBAi0AFAAGAAgAAAAhAMprpDUuAgAAYQQAAA4AAAAAAAAAAAAAAAAALgIAAGRy&#10;cy9lMm9Eb2MueG1sUEsBAi0AFAAGAAgAAAAhAE4wgWbdAAAADQEAAA8AAAAAAAAAAAAAAAAAiAQA&#10;AGRycy9kb3ducmV2LnhtbFBLBQYAAAAABAAEAPMAAACSBQAAAAA=&#10;" filled="f" stroked="f">
                <v:textbox>
                  <w:txbxContent>
                    <w:p w14:paraId="5631E014" w14:textId="77777777" w:rsidR="00AC21F3" w:rsidRPr="00BE0C97" w:rsidRDefault="00AC21F3" w:rsidP="00A01F24">
                      <w:pPr>
                        <w:spacing w:before="240" w:after="240"/>
                        <w:rPr>
                          <w:rFonts w:ascii="Arial" w:hAnsi="Arial" w:cs="Arial"/>
                        </w:rPr>
                      </w:pPr>
                      <w:r w:rsidRPr="00BE0C97">
                        <w:rPr>
                          <w:rFonts w:ascii="Arial" w:hAnsi="Arial" w:cs="Arial"/>
                          <w:color w:val="3366FF"/>
                          <w:sz w:val="20"/>
                          <w:szCs w:val="20"/>
                        </w:rPr>
                        <w:t>These visits require the same documentation as for in office E&amp;M visits. These visits should document the same information as your EHR or paper templates that you are currently using. It is assumed technicians could be used remotely similarly to how they are utilized in the office, but there is no guidance on this.</w:t>
                      </w:r>
                    </w:p>
                    <w:p w14:paraId="526E5487" w14:textId="77777777" w:rsidR="00AC21F3" w:rsidRPr="00BE0C97" w:rsidRDefault="00AC21F3" w:rsidP="00A01F24">
                      <w:pPr>
                        <w:spacing w:before="240" w:after="240"/>
                        <w:rPr>
                          <w:rFonts w:ascii="Arial" w:hAnsi="Arial" w:cs="Arial"/>
                        </w:rPr>
                      </w:pPr>
                      <w:r w:rsidRPr="00BE0C97">
                        <w:rPr>
                          <w:rFonts w:ascii="Arial" w:hAnsi="Arial" w:cs="Arial"/>
                          <w:color w:val="3366FF"/>
                          <w:sz w:val="20"/>
                          <w:szCs w:val="20"/>
                        </w:rPr>
                        <w:t>Per CMS “You must use an interactive audio and video telecommunication system that permits real-time communication between you at the distant site and the beneficiary at the originating site” Transmitting information that is reviewed later is not allowed.</w:t>
                      </w:r>
                    </w:p>
                    <w:p w14:paraId="6DADA325" w14:textId="77777777" w:rsidR="00AC21F3" w:rsidRPr="00BE0C97" w:rsidRDefault="00AC21F3" w:rsidP="00A01F24">
                      <w:pPr>
                        <w:spacing w:before="240" w:after="240"/>
                        <w:rPr>
                          <w:rFonts w:ascii="Arial" w:hAnsi="Arial" w:cs="Arial"/>
                        </w:rPr>
                      </w:pPr>
                      <w:r w:rsidRPr="00BE0C97">
                        <w:rPr>
                          <w:rFonts w:ascii="Arial" w:hAnsi="Arial" w:cs="Arial"/>
                          <w:sz w:val="20"/>
                          <w:szCs w:val="20"/>
                        </w:rPr>
                        <w:t>Source: </w:t>
                      </w:r>
                      <w:r w:rsidRPr="00BE0C97">
                        <w:rPr>
                          <w:rFonts w:ascii="Arial" w:hAnsi="Arial" w:cs="Arial"/>
                        </w:rPr>
                        <w:t> </w:t>
                      </w:r>
                      <w:hyperlink r:id="rId50" w:tgtFrame="_blank" w:history="1">
                        <w:r w:rsidRPr="00BE0C97">
                          <w:rPr>
                            <w:rFonts w:ascii="Arial" w:hAnsi="Arial" w:cs="Arial"/>
                            <w:color w:val="0000FF"/>
                            <w:sz w:val="20"/>
                            <w:szCs w:val="20"/>
                            <w:u w:val="single"/>
                          </w:rPr>
                          <w:t>https://www.cms.gov/files/document/03052020-medicare-covid-19-fact-sheet.pdf</w:t>
                        </w:r>
                      </w:hyperlink>
                    </w:p>
                    <w:p w14:paraId="3958B60E" w14:textId="77777777" w:rsidR="00AC21F3" w:rsidRPr="00BE0C97" w:rsidRDefault="00AC21F3" w:rsidP="00A01F24">
                      <w:pPr>
                        <w:spacing w:before="240" w:after="240" w:line="285" w:lineRule="atLeast"/>
                        <w:rPr>
                          <w:rFonts w:ascii="Arial" w:hAnsi="Arial" w:cs="Arial"/>
                        </w:rPr>
                      </w:pPr>
                      <w:r w:rsidRPr="00BE0C97">
                        <w:rPr>
                          <w:rFonts w:ascii="Arial" w:hAnsi="Arial" w:cs="Arial"/>
                          <w:color w:val="3366FF"/>
                          <w:sz w:val="20"/>
                          <w:szCs w:val="20"/>
                        </w:rPr>
                        <w:t>These codes for consultative service requested by another provider were not covered in the AAO document above:</w:t>
                      </w:r>
                    </w:p>
                    <w:p w14:paraId="1B4D1B6B" w14:textId="77777777" w:rsidR="00AC21F3" w:rsidRPr="00BE0C97" w:rsidRDefault="00AC21F3" w:rsidP="00A01F24">
                      <w:pPr>
                        <w:spacing w:before="240" w:after="240" w:line="285" w:lineRule="atLeast"/>
                        <w:rPr>
                          <w:rFonts w:ascii="Arial" w:hAnsi="Arial" w:cs="Arial"/>
                        </w:rPr>
                      </w:pPr>
                      <w:r w:rsidRPr="00BE0C97">
                        <w:rPr>
                          <w:rFonts w:ascii="Arial" w:hAnsi="Arial" w:cs="Arial"/>
                          <w:color w:val="3B494E"/>
                          <w:sz w:val="20"/>
                          <w:szCs w:val="20"/>
                        </w:rPr>
                        <w:t>Reimbursement for Inter-professional Internet Consultation</w:t>
                      </w:r>
                    </w:p>
                    <w:p w14:paraId="782193A9" w14:textId="77777777" w:rsidR="00AC21F3" w:rsidRPr="00BE0C97" w:rsidRDefault="00AC21F3" w:rsidP="00A01F24">
                      <w:pPr>
                        <w:spacing w:before="240" w:after="240" w:line="285" w:lineRule="atLeast"/>
                        <w:rPr>
                          <w:rFonts w:ascii="Arial" w:hAnsi="Arial" w:cs="Arial"/>
                        </w:rPr>
                      </w:pPr>
                      <w:r w:rsidRPr="00BE0C97">
                        <w:rPr>
                          <w:rFonts w:ascii="Arial" w:hAnsi="Arial" w:cs="Arial"/>
                          <w:color w:val="3B494E"/>
                          <w:sz w:val="20"/>
                          <w:szCs w:val="20"/>
                        </w:rPr>
                        <w:t>CPT Codes </w:t>
                      </w:r>
                      <w:hyperlink r:id="rId51" w:tgtFrame="_blank" w:history="1">
                        <w:r w:rsidRPr="00BE0C97">
                          <w:rPr>
                            <w:rFonts w:ascii="Arial" w:hAnsi="Arial" w:cs="Arial"/>
                            <w:color w:val="0000FF"/>
                            <w:sz w:val="20"/>
                            <w:szCs w:val="20"/>
                            <w:u w:val="single"/>
                          </w:rPr>
                          <w:t>99446-99449</w:t>
                        </w:r>
                      </w:hyperlink>
                      <w:r w:rsidRPr="00BE0C97">
                        <w:rPr>
                          <w:rFonts w:ascii="Arial" w:hAnsi="Arial" w:cs="Arial"/>
                          <w:color w:val="3B494E"/>
                          <w:sz w:val="20"/>
                          <w:szCs w:val="20"/>
                        </w:rPr>
                        <w:t>, 99451, and 99452</w:t>
                      </w:r>
                    </w:p>
                    <w:p w14:paraId="3B2AB8A6" w14:textId="77777777" w:rsidR="00AC21F3" w:rsidRPr="00BE0C97" w:rsidRDefault="00AC21F3" w:rsidP="00A01F24">
                      <w:pPr>
                        <w:spacing w:before="240" w:after="240"/>
                        <w:rPr>
                          <w:rFonts w:ascii="Arial" w:hAnsi="Arial" w:cs="Arial"/>
                        </w:rPr>
                      </w:pPr>
                      <w:r w:rsidRPr="00BE0C97">
                        <w:rPr>
                          <w:rFonts w:ascii="Arial" w:hAnsi="Arial" w:cs="Arial"/>
                          <w:color w:val="3B494E"/>
                          <w:sz w:val="20"/>
                          <w:szCs w:val="20"/>
                        </w:rPr>
                        <w:t>Assessment and Management codes conducted through telephone, internet, or electronic health record consultations furnished when a patient’s treating physician or other qualified healthcare professional requests the opinion and/or treatment advice of a consulting physician with specific specialty expertise to assist with the diagnosis and/or management of the patient’s problem without the need for the patient’s face-to-face contact with the consulting physician or qualified healthcare professional.</w:t>
                      </w:r>
                    </w:p>
                    <w:p w14:paraId="70FA94B0" w14:textId="77777777" w:rsidR="00AC21F3" w:rsidRDefault="00AC21F3" w:rsidP="00A01F24">
                      <w:pPr>
                        <w:spacing w:before="240" w:after="240"/>
                        <w:contextualSpacing/>
                        <w:rPr>
                          <w:rFonts w:ascii="Arial" w:hAnsi="Arial" w:cs="Arial"/>
                          <w:color w:val="3B494E"/>
                          <w:sz w:val="20"/>
                          <w:szCs w:val="20"/>
                        </w:rPr>
                      </w:pPr>
                      <w:r w:rsidRPr="00BE0C97">
                        <w:rPr>
                          <w:rFonts w:ascii="Arial" w:hAnsi="Arial" w:cs="Arial"/>
                          <w:b/>
                          <w:bCs/>
                          <w:color w:val="3B494E"/>
                          <w:sz w:val="20"/>
                          <w:szCs w:val="20"/>
                        </w:rPr>
                        <w:t>CPT 99446</w:t>
                      </w:r>
                      <w:r w:rsidRPr="00BE0C97">
                        <w:rPr>
                          <w:rFonts w:ascii="Arial" w:hAnsi="Arial" w:cs="Arial"/>
                          <w:color w:val="3B494E"/>
                          <w:sz w:val="20"/>
                          <w:szCs w:val="20"/>
                        </w:rPr>
                        <w:t>: Interprofessional telephone/Internet electronic health record assessment and management service provided by a consultative physician including a </w:t>
                      </w:r>
                      <w:r w:rsidRPr="00BE0C97">
                        <w:rPr>
                          <w:rFonts w:ascii="Arial" w:hAnsi="Arial" w:cs="Arial"/>
                          <w:b/>
                          <w:bCs/>
                          <w:color w:val="3B494E"/>
                          <w:sz w:val="20"/>
                          <w:szCs w:val="20"/>
                        </w:rPr>
                        <w:t>verbal</w:t>
                      </w:r>
                      <w:r w:rsidRPr="00BE0C97">
                        <w:rPr>
                          <w:rFonts w:ascii="Arial" w:hAnsi="Arial" w:cs="Arial"/>
                          <w:color w:val="3B494E"/>
                          <w:sz w:val="20"/>
                          <w:szCs w:val="20"/>
                        </w:rPr>
                        <w:t> and </w:t>
                      </w:r>
                      <w:r w:rsidRPr="00BE0C97">
                        <w:rPr>
                          <w:rFonts w:ascii="Arial" w:hAnsi="Arial" w:cs="Arial"/>
                          <w:b/>
                          <w:bCs/>
                          <w:color w:val="3B494E"/>
                          <w:sz w:val="20"/>
                          <w:szCs w:val="20"/>
                        </w:rPr>
                        <w:t>written</w:t>
                      </w:r>
                      <w:r w:rsidRPr="00BE0C97">
                        <w:rPr>
                          <w:rFonts w:ascii="Arial" w:hAnsi="Arial" w:cs="Arial"/>
                          <w:color w:val="3B494E"/>
                          <w:sz w:val="20"/>
                          <w:szCs w:val="20"/>
                        </w:rPr>
                        <w:t> report to the patient's treating/requesting physician or other qualified health care professional; </w:t>
                      </w:r>
                      <w:r w:rsidRPr="00BE0C97">
                        <w:rPr>
                          <w:rFonts w:ascii="Arial" w:hAnsi="Arial" w:cs="Arial"/>
                          <w:b/>
                          <w:bCs/>
                          <w:color w:val="3B494E"/>
                          <w:sz w:val="20"/>
                          <w:szCs w:val="20"/>
                        </w:rPr>
                        <w:t>5-10 minutes</w:t>
                      </w:r>
                      <w:r w:rsidRPr="00BE0C97">
                        <w:rPr>
                          <w:rFonts w:ascii="Arial" w:hAnsi="Arial" w:cs="Arial"/>
                          <w:color w:val="3B494E"/>
                          <w:sz w:val="20"/>
                          <w:szCs w:val="20"/>
                        </w:rPr>
                        <w:t> of medical consultative discussion and review</w:t>
                      </w:r>
                    </w:p>
                    <w:p w14:paraId="582722B7" w14:textId="77777777" w:rsidR="00AC21F3" w:rsidRPr="00BE0C97" w:rsidRDefault="00AC21F3" w:rsidP="00A01F24">
                      <w:pPr>
                        <w:spacing w:before="240" w:after="240"/>
                        <w:contextualSpacing/>
                        <w:rPr>
                          <w:rFonts w:ascii="Arial" w:hAnsi="Arial" w:cs="Arial"/>
                        </w:rPr>
                      </w:pPr>
                      <w:r w:rsidRPr="00BE0C97">
                        <w:rPr>
                          <w:rFonts w:ascii="Arial" w:hAnsi="Arial" w:cs="Arial"/>
                          <w:b/>
                          <w:bCs/>
                          <w:color w:val="3B494E"/>
                          <w:sz w:val="20"/>
                          <w:szCs w:val="20"/>
                        </w:rPr>
                        <w:t>CPT 99447</w:t>
                      </w:r>
                      <w:r w:rsidRPr="00BE0C97">
                        <w:rPr>
                          <w:rFonts w:ascii="Arial" w:hAnsi="Arial" w:cs="Arial"/>
                          <w:color w:val="3B494E"/>
                          <w:sz w:val="20"/>
                          <w:szCs w:val="20"/>
                        </w:rPr>
                        <w:t>: Same as 99446, but </w:t>
                      </w:r>
                      <w:r w:rsidRPr="00BE0C97">
                        <w:rPr>
                          <w:rFonts w:ascii="Arial" w:hAnsi="Arial" w:cs="Arial"/>
                          <w:b/>
                          <w:bCs/>
                          <w:color w:val="3B494E"/>
                          <w:sz w:val="20"/>
                          <w:szCs w:val="20"/>
                        </w:rPr>
                        <w:t>11-20 minutes</w:t>
                      </w:r>
                      <w:r w:rsidRPr="00BE0C97">
                        <w:rPr>
                          <w:rFonts w:ascii="Arial" w:hAnsi="Arial" w:cs="Arial"/>
                          <w:color w:val="3B494E"/>
                          <w:sz w:val="20"/>
                          <w:szCs w:val="20"/>
                        </w:rPr>
                        <w:t> of medical consultative discussion and review</w:t>
                      </w:r>
                    </w:p>
                    <w:p w14:paraId="706BAD34" w14:textId="77777777" w:rsidR="00AC21F3" w:rsidRPr="00BE0C97" w:rsidRDefault="00AC21F3" w:rsidP="00A01F24">
                      <w:pPr>
                        <w:spacing w:before="240" w:after="240"/>
                        <w:contextualSpacing/>
                        <w:rPr>
                          <w:rFonts w:ascii="Arial" w:hAnsi="Arial" w:cs="Arial"/>
                        </w:rPr>
                      </w:pPr>
                      <w:r w:rsidRPr="00BE0C97">
                        <w:rPr>
                          <w:rFonts w:ascii="Arial" w:hAnsi="Arial" w:cs="Arial"/>
                          <w:b/>
                          <w:bCs/>
                          <w:color w:val="3B494E"/>
                          <w:sz w:val="20"/>
                          <w:szCs w:val="20"/>
                        </w:rPr>
                        <w:t>CPT 99448</w:t>
                      </w:r>
                      <w:r w:rsidRPr="00BE0C97">
                        <w:rPr>
                          <w:rFonts w:ascii="Arial" w:hAnsi="Arial" w:cs="Arial"/>
                          <w:color w:val="3B494E"/>
                          <w:sz w:val="20"/>
                          <w:szCs w:val="20"/>
                        </w:rPr>
                        <w:t>: Same as 99446, but </w:t>
                      </w:r>
                      <w:r w:rsidRPr="00BE0C97">
                        <w:rPr>
                          <w:rFonts w:ascii="Arial" w:hAnsi="Arial" w:cs="Arial"/>
                          <w:b/>
                          <w:bCs/>
                          <w:color w:val="3B494E"/>
                          <w:sz w:val="20"/>
                          <w:szCs w:val="20"/>
                        </w:rPr>
                        <w:t>21-30 minutes</w:t>
                      </w:r>
                      <w:r w:rsidRPr="00BE0C97">
                        <w:rPr>
                          <w:rFonts w:ascii="Arial" w:hAnsi="Arial" w:cs="Arial"/>
                          <w:color w:val="3B494E"/>
                          <w:sz w:val="20"/>
                          <w:szCs w:val="20"/>
                        </w:rPr>
                        <w:t> of medical consultative discussion and review</w:t>
                      </w:r>
                    </w:p>
                    <w:p w14:paraId="6DE0A537" w14:textId="77777777" w:rsidR="00AC21F3" w:rsidRPr="00BE0C97" w:rsidRDefault="00AC21F3" w:rsidP="00A01F24">
                      <w:pPr>
                        <w:spacing w:before="240" w:after="240"/>
                        <w:contextualSpacing/>
                        <w:rPr>
                          <w:rFonts w:ascii="Arial" w:hAnsi="Arial" w:cs="Arial"/>
                        </w:rPr>
                      </w:pPr>
                      <w:r w:rsidRPr="00BE0C97">
                        <w:rPr>
                          <w:rFonts w:ascii="Arial" w:hAnsi="Arial" w:cs="Arial"/>
                          <w:b/>
                          <w:bCs/>
                          <w:color w:val="3B494E"/>
                          <w:sz w:val="20"/>
                          <w:szCs w:val="20"/>
                        </w:rPr>
                        <w:t>CPT 99449</w:t>
                      </w:r>
                      <w:r w:rsidRPr="00BE0C97">
                        <w:rPr>
                          <w:rFonts w:ascii="Arial" w:hAnsi="Arial" w:cs="Arial"/>
                          <w:color w:val="3B494E"/>
                          <w:sz w:val="20"/>
                          <w:szCs w:val="20"/>
                        </w:rPr>
                        <w:t>: Same as 99446, but </w:t>
                      </w:r>
                      <w:r w:rsidRPr="00BE0C97">
                        <w:rPr>
                          <w:rFonts w:ascii="Arial" w:hAnsi="Arial" w:cs="Arial"/>
                          <w:b/>
                          <w:bCs/>
                          <w:color w:val="3B494E"/>
                          <w:sz w:val="20"/>
                          <w:szCs w:val="20"/>
                        </w:rPr>
                        <w:t>31 minutes or more</w:t>
                      </w:r>
                      <w:r w:rsidRPr="00BE0C97">
                        <w:rPr>
                          <w:rFonts w:ascii="Arial" w:hAnsi="Arial" w:cs="Arial"/>
                          <w:color w:val="3B494E"/>
                          <w:sz w:val="20"/>
                          <w:szCs w:val="20"/>
                        </w:rPr>
                        <w:t> of medical consultative discussion and review</w:t>
                      </w:r>
                    </w:p>
                    <w:p w14:paraId="5E2F1C99" w14:textId="77777777" w:rsidR="00AC21F3" w:rsidRPr="00BE0C97" w:rsidRDefault="00AC21F3" w:rsidP="00A01F24">
                      <w:pPr>
                        <w:spacing w:before="240" w:after="240"/>
                        <w:rPr>
                          <w:rFonts w:ascii="Arial" w:hAnsi="Arial" w:cs="Arial"/>
                        </w:rPr>
                      </w:pPr>
                      <w:r w:rsidRPr="00BE0C97">
                        <w:rPr>
                          <w:rFonts w:ascii="Arial" w:hAnsi="Arial" w:cs="Arial"/>
                          <w:color w:val="3366FF"/>
                          <w:sz w:val="20"/>
                          <w:szCs w:val="20"/>
                        </w:rPr>
                        <w:t>The codes above require a consultation from another qualified provider and both written and oral report</w:t>
                      </w:r>
                    </w:p>
                    <w:p w14:paraId="50690FE5" w14:textId="77777777" w:rsidR="00AC21F3" w:rsidRPr="00BE0C97" w:rsidRDefault="00AC21F3" w:rsidP="00A01F24">
                      <w:pPr>
                        <w:spacing w:before="240" w:after="240"/>
                        <w:rPr>
                          <w:rFonts w:ascii="Arial" w:hAnsi="Arial" w:cs="Arial"/>
                        </w:rPr>
                      </w:pPr>
                      <w:r w:rsidRPr="00BE0C97">
                        <w:rPr>
                          <w:rFonts w:ascii="Arial" w:hAnsi="Arial" w:cs="Arial"/>
                          <w:b/>
                          <w:bCs/>
                          <w:color w:val="3B494E"/>
                          <w:sz w:val="20"/>
                          <w:szCs w:val="20"/>
                        </w:rPr>
                        <w:t>CPT 99451</w:t>
                      </w:r>
                      <w:r w:rsidRPr="00BE0C97">
                        <w:rPr>
                          <w:rFonts w:ascii="Arial" w:hAnsi="Arial" w:cs="Arial"/>
                          <w:color w:val="3B494E"/>
                          <w:sz w:val="20"/>
                          <w:szCs w:val="20"/>
                        </w:rPr>
                        <w:t>: Interprofessional telephone/Internet/electronic health record assessment and management service provided by a consultative physician including a written report to the patient’s treating/requesting physician or other qualified health care professional, </w:t>
                      </w:r>
                      <w:r w:rsidRPr="00BE0C97">
                        <w:rPr>
                          <w:rFonts w:ascii="Arial" w:hAnsi="Arial" w:cs="Arial"/>
                          <w:b/>
                          <w:bCs/>
                          <w:color w:val="3B494E"/>
                          <w:sz w:val="20"/>
                          <w:szCs w:val="20"/>
                        </w:rPr>
                        <w:t>5 or more minutes</w:t>
                      </w:r>
                      <w:r w:rsidRPr="00BE0C97">
                        <w:rPr>
                          <w:rFonts w:ascii="Arial" w:hAnsi="Arial" w:cs="Arial"/>
                          <w:color w:val="3B494E"/>
                          <w:sz w:val="20"/>
                          <w:szCs w:val="20"/>
                        </w:rPr>
                        <w:t> of medical consultative time</w:t>
                      </w:r>
                    </w:p>
                    <w:p w14:paraId="699396C3" w14:textId="77777777" w:rsidR="00AC21F3" w:rsidRPr="00BE0C97" w:rsidRDefault="00AC21F3" w:rsidP="00A01F24">
                      <w:pPr>
                        <w:spacing w:before="240" w:after="240"/>
                        <w:rPr>
                          <w:rFonts w:ascii="Arial" w:hAnsi="Arial" w:cs="Arial"/>
                        </w:rPr>
                      </w:pPr>
                      <w:r w:rsidRPr="00BE0C97">
                        <w:rPr>
                          <w:rFonts w:ascii="Arial" w:hAnsi="Arial" w:cs="Arial"/>
                          <w:color w:val="3366FF"/>
                          <w:sz w:val="20"/>
                          <w:szCs w:val="20"/>
                        </w:rPr>
                        <w:t>CPT 99541</w:t>
                      </w:r>
                      <w:r w:rsidRPr="00BE0C97">
                        <w:rPr>
                          <w:rFonts w:ascii="Arial" w:hAnsi="Arial" w:cs="Arial"/>
                        </w:rPr>
                        <w:t> </w:t>
                      </w:r>
                      <w:r w:rsidRPr="00BE0C97">
                        <w:rPr>
                          <w:rFonts w:ascii="Arial" w:hAnsi="Arial" w:cs="Arial"/>
                          <w:color w:val="3366FF"/>
                          <w:sz w:val="20"/>
                          <w:szCs w:val="20"/>
                        </w:rPr>
                        <w:t>requires a consultation from another qualified provider but only a written report</w:t>
                      </w:r>
                    </w:p>
                    <w:p w14:paraId="5E0B971F" w14:textId="77777777" w:rsidR="00AC21F3" w:rsidRPr="00BE0C97" w:rsidRDefault="00AC21F3" w:rsidP="00A01F24">
                      <w:pPr>
                        <w:spacing w:before="240" w:after="240"/>
                        <w:rPr>
                          <w:rFonts w:ascii="Arial" w:hAnsi="Arial" w:cs="Arial"/>
                        </w:rPr>
                      </w:pPr>
                      <w:r w:rsidRPr="00BE0C97">
                        <w:rPr>
                          <w:rFonts w:ascii="Arial" w:hAnsi="Arial" w:cs="Arial"/>
                          <w:b/>
                          <w:bCs/>
                          <w:color w:val="3B494E"/>
                          <w:sz w:val="20"/>
                          <w:szCs w:val="20"/>
                        </w:rPr>
                        <w:t>CPT 99452</w:t>
                      </w:r>
                      <w:r w:rsidRPr="00BE0C97">
                        <w:rPr>
                          <w:rFonts w:ascii="Arial" w:hAnsi="Arial" w:cs="Arial"/>
                          <w:color w:val="3B494E"/>
                          <w:sz w:val="20"/>
                          <w:szCs w:val="20"/>
                        </w:rPr>
                        <w:t>: Interprofessional telephone/Internet/electronic health record referral service(s) provided by a treating/requesting physician or qualified health care professional, </w:t>
                      </w:r>
                      <w:r w:rsidRPr="00BE0C97">
                        <w:rPr>
                          <w:rFonts w:ascii="Arial" w:hAnsi="Arial" w:cs="Arial"/>
                          <w:b/>
                          <w:bCs/>
                          <w:color w:val="3B494E"/>
                          <w:sz w:val="20"/>
                          <w:szCs w:val="20"/>
                        </w:rPr>
                        <w:t>30 minutes</w:t>
                      </w:r>
                      <w:r w:rsidRPr="00BE0C97">
                        <w:rPr>
                          <w:rFonts w:ascii="Arial" w:hAnsi="Arial" w:cs="Arial"/>
                        </w:rPr>
                        <w:t> </w:t>
                      </w:r>
                      <w:r w:rsidRPr="00BE0C97">
                        <w:rPr>
                          <w:rFonts w:ascii="Arial" w:hAnsi="Arial" w:cs="Arial"/>
                          <w:color w:val="3366FF"/>
                          <w:sz w:val="20"/>
                          <w:szCs w:val="20"/>
                        </w:rPr>
                        <w:t>(Note this is for the consulting physician to bill)</w:t>
                      </w:r>
                    </w:p>
                    <w:p w14:paraId="7DB169C2" w14:textId="77777777" w:rsidR="00AC21F3" w:rsidRPr="00BE0C97" w:rsidRDefault="00AC21F3" w:rsidP="00A01F24">
                      <w:pPr>
                        <w:spacing w:before="240" w:after="240"/>
                        <w:rPr>
                          <w:rFonts w:ascii="Arial" w:hAnsi="Arial" w:cs="Arial"/>
                        </w:rPr>
                      </w:pPr>
                      <w:r w:rsidRPr="00BE0C97">
                        <w:rPr>
                          <w:rFonts w:ascii="Arial" w:hAnsi="Arial" w:cs="Arial"/>
                          <w:color w:val="3366FF"/>
                          <w:sz w:val="20"/>
                          <w:szCs w:val="20"/>
                        </w:rPr>
                        <w:t>Please note that verbal consent must be documented in the patient’s chart for all of these codes</w:t>
                      </w:r>
                    </w:p>
                    <w:p w14:paraId="1A332E17" w14:textId="77777777" w:rsidR="00AC21F3" w:rsidRPr="00BE0C97" w:rsidRDefault="00AC21F3" w:rsidP="00A01F24">
                      <w:pPr>
                        <w:spacing w:before="240" w:after="240"/>
                        <w:rPr>
                          <w:rFonts w:ascii="Arial" w:hAnsi="Arial" w:cs="Arial"/>
                        </w:rPr>
                      </w:pPr>
                      <w:r w:rsidRPr="00BE0C97">
                        <w:rPr>
                          <w:rFonts w:ascii="Arial" w:hAnsi="Arial" w:cs="Arial"/>
                          <w:b/>
                          <w:bCs/>
                          <w:color w:val="3B494E"/>
                          <w:sz w:val="20"/>
                          <w:szCs w:val="20"/>
                        </w:rPr>
                        <w:t>HCPCS Code G2010</w:t>
                      </w:r>
                      <w:r w:rsidRPr="00BE0C97">
                        <w:rPr>
                          <w:rFonts w:ascii="Arial" w:hAnsi="Arial" w:cs="Arial"/>
                        </w:rPr>
                        <w:t> </w:t>
                      </w:r>
                      <w:r w:rsidRPr="00BE0C97">
                        <w:rPr>
                          <w:rFonts w:ascii="Arial" w:hAnsi="Arial" w:cs="Arial"/>
                          <w:sz w:val="20"/>
                          <w:szCs w:val="20"/>
                        </w:rPr>
                        <w:t>Remote Evaluation of Images</w:t>
                      </w:r>
                    </w:p>
                    <w:p w14:paraId="387BF083" w14:textId="77777777" w:rsidR="00AC21F3" w:rsidRPr="00BE0C97" w:rsidRDefault="00AC21F3" w:rsidP="00A01F24">
                      <w:pPr>
                        <w:spacing w:before="240" w:after="240"/>
                        <w:rPr>
                          <w:rFonts w:ascii="Arial" w:hAnsi="Arial" w:cs="Arial"/>
                        </w:rPr>
                      </w:pPr>
                      <w:r w:rsidRPr="00BE0C97">
                        <w:rPr>
                          <w:rFonts w:ascii="Arial" w:hAnsi="Arial" w:cs="Arial"/>
                          <w:b/>
                          <w:bCs/>
                          <w:color w:val="3B494E"/>
                          <w:sz w:val="20"/>
                          <w:szCs w:val="20"/>
                        </w:rPr>
                        <w:t>HCPCS G2010</w:t>
                      </w:r>
                      <w:r w:rsidRPr="00BE0C97">
                        <w:rPr>
                          <w:rFonts w:ascii="Arial" w:hAnsi="Arial" w:cs="Arial"/>
                          <w:color w:val="3B494E"/>
                          <w:sz w:val="20"/>
                          <w:szCs w:val="20"/>
                        </w:rPr>
                        <w:t>: Remote evaluation of recorded video and/or images submitted by an established patient (e.g., store and forward), including interpretation </w:t>
                      </w:r>
                      <w:r w:rsidRPr="00BE0C97">
                        <w:rPr>
                          <w:rFonts w:ascii="Arial" w:hAnsi="Arial" w:cs="Arial"/>
                          <w:b/>
                          <w:bCs/>
                          <w:color w:val="3B494E"/>
                          <w:sz w:val="20"/>
                          <w:szCs w:val="20"/>
                        </w:rPr>
                        <w:t>with follow-up with the patient within 24 business hours</w:t>
                      </w:r>
                      <w:r w:rsidRPr="00BE0C97">
                        <w:rPr>
                          <w:rFonts w:ascii="Arial" w:hAnsi="Arial" w:cs="Arial"/>
                          <w:color w:val="3B494E"/>
                          <w:sz w:val="20"/>
                          <w:szCs w:val="20"/>
                        </w:rPr>
                        <w:t>, not originating from a related E/M service provided within the previous 7 days nor leading to an E/M service or procedure within the next 24 hours or soonest available appointment</w:t>
                      </w:r>
                    </w:p>
                    <w:p w14:paraId="05C6A85C" w14:textId="77777777" w:rsidR="00AC21F3" w:rsidRPr="00E20844" w:rsidRDefault="00AC21F3">
                      <w:pPr>
                        <w:rPr>
                          <w:rFonts w:ascii="Arial" w:hAnsi="Arial" w:cs="Arial"/>
                          <w:color w:val="3366FF"/>
                          <w:sz w:val="20"/>
                          <w:szCs w:val="20"/>
                        </w:rPr>
                      </w:pPr>
                      <w:r w:rsidRPr="00BE0C97">
                        <w:rPr>
                          <w:rFonts w:ascii="Arial" w:hAnsi="Arial" w:cs="Arial"/>
                          <w:color w:val="3366FF"/>
                          <w:sz w:val="20"/>
                          <w:szCs w:val="20"/>
                        </w:rPr>
                        <w:t>This is ideally suited to ophthalmology after a patient submits an image to be reviewed. It cannot be billed if it is incident to a visit in the previous 7 days or leads to an appointment within 24 hours or soonest available appointment.</w:t>
                      </w:r>
                    </w:p>
                  </w:txbxContent>
                </v:textbox>
                <w10:wrap type="through" anchorx="page" anchory="page"/>
              </v:shape>
            </w:pict>
          </mc:Fallback>
        </mc:AlternateContent>
      </w:r>
      <w:r w:rsidR="00A01F24">
        <w:rPr>
          <w:rFonts w:eastAsia="Times New Roman"/>
          <w:noProof/>
        </w:rPr>
        <mc:AlternateContent>
          <mc:Choice Requires="wps">
            <w:drawing>
              <wp:anchor distT="0" distB="0" distL="114300" distR="114300" simplePos="0" relativeHeight="251689984" behindDoc="0" locked="0" layoutInCell="1" allowOverlap="1" wp14:anchorId="0F055464" wp14:editId="5A834A5B">
                <wp:simplePos x="0" y="0"/>
                <wp:positionH relativeFrom="page">
                  <wp:posOffset>685800</wp:posOffset>
                </wp:positionH>
                <wp:positionV relativeFrom="page">
                  <wp:posOffset>1574800</wp:posOffset>
                </wp:positionV>
                <wp:extent cx="6400800" cy="4787900"/>
                <wp:effectExtent l="0" t="0" r="0" b="12700"/>
                <wp:wrapThrough wrapText="bothSides">
                  <wp:wrapPolygon edited="0">
                    <wp:start x="86" y="0"/>
                    <wp:lineTo x="86" y="21543"/>
                    <wp:lineTo x="21429" y="21543"/>
                    <wp:lineTo x="21429" y="0"/>
                    <wp:lineTo x="86" y="0"/>
                  </wp:wrapPolygon>
                </wp:wrapThrough>
                <wp:docPr id="23" name="Text Box 23"/>
                <wp:cNvGraphicFramePr/>
                <a:graphic xmlns:a="http://schemas.openxmlformats.org/drawingml/2006/main">
                  <a:graphicData uri="http://schemas.microsoft.com/office/word/2010/wordprocessingShape">
                    <wps:wsp>
                      <wps:cNvSpPr txBox="1"/>
                      <wps:spPr>
                        <a:xfrm>
                          <a:off x="0" y="0"/>
                          <a:ext cx="6400800" cy="4787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6B32935" w14:textId="77777777" w:rsidR="00AC21F3" w:rsidRDefault="00AC2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055464" id="Text Box 23" o:spid="_x0000_s1043" type="#_x0000_t202" style="position:absolute;margin-left:54pt;margin-top:124pt;width:7in;height:377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p5egIAAGQFAAAOAAAAZHJzL2Uyb0RvYy54bWysVN1v2jAQf5+0/8Hy+0hgrLSIULFWnSah&#10;tlqZ+mwcG6LZPs82JOyv79lJKGN76bSX5Hz3u++P2XWjFdkL5yswBR0OckqE4VBWZlPQ76u7D5eU&#10;+MBMyRQYUdCD8PR6/v7drLZTMYItqFI4gkaMn9a2oNsQ7DTLPN8KzfwArDAolOA0C/h0m6x0rEbr&#10;WmWjPL/IanCldcCF98i9bYV0nuxLKXh4kNKLQFRBMbaQvi591/GbzWdsunHMbivehcH+IQrNKoNO&#10;j6ZuWWBk56o/TOmKO/Agw4CDzkDKiouUA2YzzM+yedoyK1IuWBxvj2Xy/88sv98/OlKVBR19pMQw&#10;jT1aiSaQz9AQZGF9auunCHuyCAwN8rHPPd8jM6bdSKfjHxMiKMdKH47VjdY4Mi/GeX6Zo4ijbDy5&#10;nFzhA+1nr+rW+fBFgCaRKKjD9qWqsv3ShxbaQ6I3A3eVUqmFyvzGQJstR6QZ6LRjJm3EiQoHJaKW&#10;Mt+ExBqkwCMjTZ+4UY7sGc4N41yYkHJOdhEdURJ9v0Wxw0fVNqq3KB81kmcw4aisKwMuVeks7PJH&#10;H7Js8Vjqk7wjGZp1k5o/nPQdXUN5wEY7aFfFW35XYTOWzIdH5nA3sIG47+EBP1JBXVDoKEq24H79&#10;jR/xOLIopaTGXSuo/7ljTlCivhoc5qvheByXMz3GnyYjfLhTyfpUYnb6BrAtQ7wslicy4oPqSelA&#10;P+NZWESvKGKGo++Chp68Ce0FwLPCxWKRQLiOloWlebI8mo5ljqO2ap6Zs908Bhzle+i3kk3PxrLF&#10;Rk0Di10AWaWZjYVuq9o1AFc5TX13duKtOH0n1OtxnL8AAAD//wMAUEsDBBQABgAIAAAAIQA0rvsY&#10;3AAAAA0BAAAPAAAAZHJzL2Rvd25yZXYueG1sTE/LTsMwELwj9R+sReJG7USlKmmcqgJxBdEHUm9u&#10;vE0i4nUUu034ezYnuM1oRvPIN6NrxQ370HjSkMwVCKTS24YqDYf92+MKRIiGrGk9oYYfDLApZne5&#10;yawf6BNvu1gJDqGQGQ11jF0mZShrdCbMfYfE2sX3zkSmfSVtbwYOd61MlVpKZxrihtp0+FJj+b27&#10;Og3H98vpa6E+qlf31A1+VJLcs9T64X7crkFEHOOfGab5PB0K3nT2V7JBtMzVir9EDeliApMjSZaM&#10;zpOmUgWyyOX/F8UvAAAA//8DAFBLAQItABQABgAIAAAAIQC2gziS/gAAAOEBAAATAAAAAAAAAAAA&#10;AAAAAAAAAABbQ29udGVudF9UeXBlc10ueG1sUEsBAi0AFAAGAAgAAAAhADj9If/WAAAAlAEAAAsA&#10;AAAAAAAAAAAAAAAALwEAAF9yZWxzLy5yZWxzUEsBAi0AFAAGAAgAAAAhAIZWKnl6AgAAZAUAAA4A&#10;AAAAAAAAAAAAAAAALgIAAGRycy9lMm9Eb2MueG1sUEsBAi0AFAAGAAgAAAAhADSu+xjcAAAADQEA&#10;AA8AAAAAAAAAAAAAAAAA1AQAAGRycy9kb3ducmV2LnhtbFBLBQYAAAAABAAEAPMAAADdBQAAAAA=&#10;" filled="f" stroked="f">
                <v:textbox>
                  <w:txbxContent>
                    <w:p w14:paraId="36B32935" w14:textId="77777777" w:rsidR="00AC21F3" w:rsidRDefault="00AC21F3"/>
                  </w:txbxContent>
                </v:textbox>
                <w10:wrap type="through" anchorx="page" anchory="page"/>
              </v:shape>
            </w:pict>
          </mc:Fallback>
        </mc:AlternateContent>
      </w:r>
      <w:r w:rsidR="00A01F24">
        <w:rPr>
          <w:rFonts w:eastAsia="Times New Roman"/>
          <w:noProof/>
        </w:rPr>
        <w:drawing>
          <wp:anchor distT="0" distB="0" distL="114300" distR="114300" simplePos="0" relativeHeight="251688960" behindDoc="0" locked="0" layoutInCell="1" allowOverlap="1" wp14:anchorId="79C87094" wp14:editId="1993D0B5">
            <wp:simplePos x="0" y="0"/>
            <wp:positionH relativeFrom="page">
              <wp:posOffset>685800</wp:posOffset>
            </wp:positionH>
            <wp:positionV relativeFrom="page">
              <wp:posOffset>685800</wp:posOffset>
            </wp:positionV>
            <wp:extent cx="6400800" cy="889000"/>
            <wp:effectExtent l="0" t="0" r="0" b="0"/>
            <wp:wrapThrough wrapText="bothSides">
              <wp:wrapPolygon edited="0">
                <wp:start x="0" y="0"/>
                <wp:lineTo x="0" y="20983"/>
                <wp:lineTo x="21514" y="20983"/>
                <wp:lineTo x="21514"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S.png"/>
                    <pic:cNvPicPr/>
                  </pic:nvPicPr>
                  <pic:blipFill rotWithShape="1">
                    <a:blip r:embed="rId7">
                      <a:extLst>
                        <a:ext uri="{28A0092B-C50C-407E-A947-70E740481C1C}">
                          <a14:useLocalDpi xmlns:a14="http://schemas.microsoft.com/office/drawing/2010/main" val="0"/>
                        </a:ext>
                      </a:extLst>
                    </a:blip>
                    <a:srcRect b="74766"/>
                    <a:stretch/>
                  </pic:blipFill>
                  <pic:spPr bwMode="auto">
                    <a:xfrm>
                      <a:off x="0" y="0"/>
                      <a:ext cx="6400800" cy="889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sectPr w:rsidR="001D4CFD" w:rsidSect="0058592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05314" w14:textId="77777777" w:rsidR="008F225A" w:rsidRDefault="008F225A" w:rsidP="00933597">
      <w:r>
        <w:separator/>
      </w:r>
    </w:p>
  </w:endnote>
  <w:endnote w:type="continuationSeparator" w:id="0">
    <w:p w14:paraId="54B61C97" w14:textId="77777777" w:rsidR="008F225A" w:rsidRDefault="008F225A" w:rsidP="0093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91105" w14:textId="77777777" w:rsidR="008F225A" w:rsidRDefault="008F225A" w:rsidP="00933597">
      <w:r>
        <w:separator/>
      </w:r>
    </w:p>
  </w:footnote>
  <w:footnote w:type="continuationSeparator" w:id="0">
    <w:p w14:paraId="30D19BC7" w14:textId="77777777" w:rsidR="008F225A" w:rsidRDefault="008F225A" w:rsidP="00933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3798"/>
    <w:multiLevelType w:val="multilevel"/>
    <w:tmpl w:val="9C56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A1D1F"/>
    <w:multiLevelType w:val="multilevel"/>
    <w:tmpl w:val="C2A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12CF4"/>
    <w:multiLevelType w:val="multilevel"/>
    <w:tmpl w:val="9C56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23157"/>
    <w:multiLevelType w:val="multilevel"/>
    <w:tmpl w:val="9C56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E2D30"/>
    <w:multiLevelType w:val="multilevel"/>
    <w:tmpl w:val="9C56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D31BD"/>
    <w:multiLevelType w:val="multilevel"/>
    <w:tmpl w:val="9C563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D0105"/>
    <w:multiLevelType w:val="multilevel"/>
    <w:tmpl w:val="9C56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93D93"/>
    <w:multiLevelType w:val="multilevel"/>
    <w:tmpl w:val="9C56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BE72D1"/>
    <w:multiLevelType w:val="multilevel"/>
    <w:tmpl w:val="359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73753"/>
    <w:multiLevelType w:val="multilevel"/>
    <w:tmpl w:val="9C56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43B78"/>
    <w:multiLevelType w:val="multilevel"/>
    <w:tmpl w:val="9C56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F3E9F"/>
    <w:multiLevelType w:val="multilevel"/>
    <w:tmpl w:val="3ACE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10EB3"/>
    <w:multiLevelType w:val="multilevel"/>
    <w:tmpl w:val="4E72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71726"/>
    <w:multiLevelType w:val="multilevel"/>
    <w:tmpl w:val="8D2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2E4CCA"/>
    <w:multiLevelType w:val="multilevel"/>
    <w:tmpl w:val="9C56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D964D0"/>
    <w:multiLevelType w:val="multilevel"/>
    <w:tmpl w:val="9606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37DE7"/>
    <w:multiLevelType w:val="multilevel"/>
    <w:tmpl w:val="9610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082A54"/>
    <w:multiLevelType w:val="multilevel"/>
    <w:tmpl w:val="9C56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818CB"/>
    <w:multiLevelType w:val="multilevel"/>
    <w:tmpl w:val="9C56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6"/>
  </w:num>
  <w:num w:numId="4">
    <w:abstractNumId w:val="5"/>
  </w:num>
  <w:num w:numId="5">
    <w:abstractNumId w:val="11"/>
  </w:num>
  <w:num w:numId="6">
    <w:abstractNumId w:val="12"/>
  </w:num>
  <w:num w:numId="7">
    <w:abstractNumId w:val="1"/>
  </w:num>
  <w:num w:numId="8">
    <w:abstractNumId w:val="15"/>
  </w:num>
  <w:num w:numId="9">
    <w:abstractNumId w:val="7"/>
  </w:num>
  <w:num w:numId="10">
    <w:abstractNumId w:val="17"/>
  </w:num>
  <w:num w:numId="11">
    <w:abstractNumId w:val="4"/>
  </w:num>
  <w:num w:numId="12">
    <w:abstractNumId w:val="9"/>
  </w:num>
  <w:num w:numId="13">
    <w:abstractNumId w:val="6"/>
  </w:num>
  <w:num w:numId="14">
    <w:abstractNumId w:val="18"/>
  </w:num>
  <w:num w:numId="15">
    <w:abstractNumId w:val="14"/>
  </w:num>
  <w:num w:numId="16">
    <w:abstractNumId w:val="3"/>
  </w:num>
  <w:num w:numId="17">
    <w:abstractNumId w:val="0"/>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58592F"/>
    <w:rsid w:val="001C28E5"/>
    <w:rsid w:val="001D4CFD"/>
    <w:rsid w:val="003303DC"/>
    <w:rsid w:val="003631A2"/>
    <w:rsid w:val="0058592F"/>
    <w:rsid w:val="00590C59"/>
    <w:rsid w:val="005B5AC1"/>
    <w:rsid w:val="005F297C"/>
    <w:rsid w:val="0060309E"/>
    <w:rsid w:val="00683DF5"/>
    <w:rsid w:val="007732FD"/>
    <w:rsid w:val="008F225A"/>
    <w:rsid w:val="00933597"/>
    <w:rsid w:val="009A50A5"/>
    <w:rsid w:val="009A7D0F"/>
    <w:rsid w:val="009E3205"/>
    <w:rsid w:val="009F0413"/>
    <w:rsid w:val="00A01F24"/>
    <w:rsid w:val="00AC21F3"/>
    <w:rsid w:val="00AF411D"/>
    <w:rsid w:val="00B20AF1"/>
    <w:rsid w:val="00BF1675"/>
    <w:rsid w:val="00C17DC5"/>
    <w:rsid w:val="00C275CE"/>
    <w:rsid w:val="00C63D02"/>
    <w:rsid w:val="00E020AB"/>
    <w:rsid w:val="00F8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D0773"/>
  <w14:defaultImageDpi w14:val="300"/>
  <w15:docId w15:val="{A08F5F60-7418-4BB2-9852-167F06A7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DC5"/>
  </w:style>
  <w:style w:type="paragraph" w:styleId="Heading2">
    <w:name w:val="heading 2"/>
    <w:basedOn w:val="Normal"/>
    <w:next w:val="Normal"/>
    <w:link w:val="Heading2Char"/>
    <w:uiPriority w:val="9"/>
    <w:semiHidden/>
    <w:unhideWhenUsed/>
    <w:qFormat/>
    <w:rsid w:val="00F82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215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83DF5"/>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92F"/>
    <w:rPr>
      <w:color w:val="0000FF" w:themeColor="hyperlink"/>
      <w:u w:val="single"/>
    </w:rPr>
  </w:style>
  <w:style w:type="paragraph" w:styleId="ListParagraph">
    <w:name w:val="List Paragraph"/>
    <w:basedOn w:val="Normal"/>
    <w:uiPriority w:val="34"/>
    <w:qFormat/>
    <w:rsid w:val="00C63D02"/>
    <w:pPr>
      <w:ind w:left="720"/>
      <w:contextualSpacing/>
    </w:pPr>
  </w:style>
  <w:style w:type="paragraph" w:styleId="Header">
    <w:name w:val="header"/>
    <w:basedOn w:val="Normal"/>
    <w:link w:val="HeaderChar"/>
    <w:uiPriority w:val="99"/>
    <w:unhideWhenUsed/>
    <w:rsid w:val="00933597"/>
    <w:pPr>
      <w:tabs>
        <w:tab w:val="center" w:pos="4320"/>
        <w:tab w:val="right" w:pos="8640"/>
      </w:tabs>
    </w:pPr>
  </w:style>
  <w:style w:type="character" w:customStyle="1" w:styleId="HeaderChar">
    <w:name w:val="Header Char"/>
    <w:basedOn w:val="DefaultParagraphFont"/>
    <w:link w:val="Header"/>
    <w:uiPriority w:val="99"/>
    <w:rsid w:val="00933597"/>
  </w:style>
  <w:style w:type="paragraph" w:styleId="Footer">
    <w:name w:val="footer"/>
    <w:basedOn w:val="Normal"/>
    <w:link w:val="FooterChar"/>
    <w:uiPriority w:val="99"/>
    <w:unhideWhenUsed/>
    <w:rsid w:val="00933597"/>
    <w:pPr>
      <w:tabs>
        <w:tab w:val="center" w:pos="4320"/>
        <w:tab w:val="right" w:pos="8640"/>
      </w:tabs>
    </w:pPr>
  </w:style>
  <w:style w:type="character" w:customStyle="1" w:styleId="FooterChar">
    <w:name w:val="Footer Char"/>
    <w:basedOn w:val="DefaultParagraphFont"/>
    <w:link w:val="Footer"/>
    <w:uiPriority w:val="99"/>
    <w:rsid w:val="00933597"/>
  </w:style>
  <w:style w:type="character" w:styleId="Strong">
    <w:name w:val="Strong"/>
    <w:basedOn w:val="DefaultParagraphFont"/>
    <w:uiPriority w:val="22"/>
    <w:qFormat/>
    <w:rsid w:val="00B20AF1"/>
    <w:rPr>
      <w:b/>
      <w:bCs/>
    </w:rPr>
  </w:style>
  <w:style w:type="character" w:customStyle="1" w:styleId="Heading5Char">
    <w:name w:val="Heading 5 Char"/>
    <w:basedOn w:val="DefaultParagraphFont"/>
    <w:link w:val="Heading5"/>
    <w:uiPriority w:val="9"/>
    <w:rsid w:val="00683DF5"/>
    <w:rPr>
      <w:rFonts w:ascii="Times New Roman" w:hAnsi="Times New Roman" w:cs="Times New Roman"/>
      <w:b/>
      <w:bCs/>
      <w:sz w:val="20"/>
      <w:szCs w:val="20"/>
    </w:rPr>
  </w:style>
  <w:style w:type="paragraph" w:styleId="NormalWeb">
    <w:name w:val="Normal (Web)"/>
    <w:basedOn w:val="Normal"/>
    <w:uiPriority w:val="99"/>
    <w:unhideWhenUsed/>
    <w:rsid w:val="00683DF5"/>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F82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8215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821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4914">
      <w:bodyDiv w:val="1"/>
      <w:marLeft w:val="0"/>
      <w:marRight w:val="0"/>
      <w:marTop w:val="0"/>
      <w:marBottom w:val="0"/>
      <w:divBdr>
        <w:top w:val="none" w:sz="0" w:space="0" w:color="auto"/>
        <w:left w:val="none" w:sz="0" w:space="0" w:color="auto"/>
        <w:bottom w:val="none" w:sz="0" w:space="0" w:color="auto"/>
        <w:right w:val="none" w:sz="0" w:space="0" w:color="auto"/>
      </w:divBdr>
    </w:div>
    <w:div w:id="477958919">
      <w:bodyDiv w:val="1"/>
      <w:marLeft w:val="0"/>
      <w:marRight w:val="0"/>
      <w:marTop w:val="0"/>
      <w:marBottom w:val="0"/>
      <w:divBdr>
        <w:top w:val="none" w:sz="0" w:space="0" w:color="auto"/>
        <w:left w:val="none" w:sz="0" w:space="0" w:color="auto"/>
        <w:bottom w:val="none" w:sz="0" w:space="0" w:color="auto"/>
        <w:right w:val="none" w:sz="0" w:space="0" w:color="auto"/>
      </w:divBdr>
    </w:div>
    <w:div w:id="666174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chinrestpapersource.com_oem-2Dproducts_slit-2Dlamp-2Dbreath-2Dshields&amp;d=DwMFaQ&amp;c=UXmaowRpu5bLSLEQRunJ2z-YIUZuUoa9Rw_x449Hd_Y&amp;r=zHfqzfuCyTqRjC3r294gNRBfCettIRvfkBwNWuFjeJw&amp;m=A2NIM4_3ZMLEp3jlmvviV4NKHOIpGJqBOkUcDZ5_X6c&amp;s=SBi2jmpeGcuZ4W1MNm0-_tHopxmlzIZItJ-KAbEe7do&amp;e=" TargetMode="External"/><Relationship Id="rId18" Type="http://schemas.openxmlformats.org/officeDocument/2006/relationships/hyperlink" Target="https://www.aao.org/headline/alert-important-coronavirus-context" TargetMode="External"/><Relationship Id="rId26" Type="http://schemas.openxmlformats.org/officeDocument/2006/relationships/hyperlink" Target="https://www.cdc.gov/coronavirus/2019-ncov/healthcare-facilities/guidance-hcf.html" TargetMode="External"/><Relationship Id="rId39" Type="http://schemas.openxmlformats.org/officeDocument/2006/relationships/hyperlink" Target="tel:99201%20-%2099205" TargetMode="External"/><Relationship Id="rId21" Type="http://schemas.openxmlformats.org/officeDocument/2006/relationships/hyperlink" Target="https://www.epa.gov/pesticide-registration/list-n-disinfectants-use-against-sars-cov-2" TargetMode="External"/><Relationship Id="rId34" Type="http://schemas.openxmlformats.org/officeDocument/2006/relationships/hyperlink" Target="tel:99251%20-%2099255" TargetMode="External"/><Relationship Id="rId42" Type="http://schemas.openxmlformats.org/officeDocument/2006/relationships/hyperlink" Target="tel:99231%20-%2099233" TargetMode="External"/><Relationship Id="rId47" Type="http://schemas.openxmlformats.org/officeDocument/2006/relationships/hyperlink" Target="tel:99446-99449" TargetMode="External"/><Relationship Id="rId50" Type="http://schemas.openxmlformats.org/officeDocument/2006/relationships/hyperlink" Target="https://www.paeyemds.org/EmailTracker/LinkTracker.ashx?linkAndRecipientCode=Wyowm3J2S230s87orK3c%2bMSJBn2aBAEfLt1is6g4DRgDx1jxc9049ibTudX9mlaxwTR7Bw913%2f2dSo9Cq8pt5HdQTDsElJEEVdNimfcZXc4%3d"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pa.gov/pesticide-registration/list-n-disinfectants-use-against-sars-cov-2" TargetMode="External"/><Relationship Id="rId29" Type="http://schemas.openxmlformats.org/officeDocument/2006/relationships/hyperlink" Target="https://www.cms.gov/newsroom/fact-sheets/medicare-telemedicine-health-care-provider-fact-sheet" TargetMode="External"/><Relationship Id="rId11" Type="http://schemas.openxmlformats.org/officeDocument/2006/relationships/hyperlink" Target="https://www.azdhs.gov/" TargetMode="External"/><Relationship Id="rId24" Type="http://schemas.openxmlformats.org/officeDocument/2006/relationships/hyperlink" Target="https://www.cdc.gov/coronavirus/2019-ncov/healthcare-facilities/guidance-hcf.html" TargetMode="External"/><Relationship Id="rId32" Type="http://schemas.openxmlformats.org/officeDocument/2006/relationships/hyperlink" Target="tel:99241%20-%2099245" TargetMode="External"/><Relationship Id="rId37" Type="http://schemas.openxmlformats.org/officeDocument/2006/relationships/hyperlink" Target="https://www.paeyemds.org/EmailTracker/LinkTracker.ashx?linkAndRecipientCode=Wyowm3J2S230s87orK3c%2bMSJBn2aBAEfLt1is6g4DRgDx1jxc9049ibTudX9mlaxwTR7Bw913%2f2dSo9Cq8pt5HdQTDsElJEEVdNimfcZXc4%3d" TargetMode="External"/><Relationship Id="rId40" Type="http://schemas.openxmlformats.org/officeDocument/2006/relationships/hyperlink" Target="tel:99212%20-%2099215" TargetMode="External"/><Relationship Id="rId45" Type="http://schemas.openxmlformats.org/officeDocument/2006/relationships/hyperlink" Target="https://www.paeyemds.org/EmailTracker/LinkTracker.ashx?linkAndRecipientCode=c8%2bM7%2f5ilR0%2fdD8QiTn%2bahpmsbY2WGzDIFbvyVvmS8d8%2bMFq3KnjZzWJXyacmFF9uk7euZcX6A5BFIfX3Kn3I6mVzu3y%2f9GTEt7IA%2fQgVso%3d"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azgovernor.gov/governor/news/2020/03/governor-ducey-statement-national-emergency-declaration" TargetMode="External"/><Relationship Id="rId19" Type="http://schemas.openxmlformats.org/officeDocument/2006/relationships/hyperlink" Target="https://urldefense.proofpoint.com/v2/url?u=https-3A__chinrestpapersource.com_oem-2Dproducts_slit-2Dlamp-2Dbreath-2Dshields&amp;d=DwMFaQ&amp;c=UXmaowRpu5bLSLEQRunJ2z-YIUZuUoa9Rw_x449Hd_Y&amp;r=zHfqzfuCyTqRjC3r294gNRBfCettIRvfkBwNWuFjeJw&amp;m=A2NIM4_3ZMLEp3jlmvviV4NKHOIpGJqBOkUcDZ5_X6c&amp;s=SBi2jmpeGcuZ4W1MNm0-_tHopxmlzIZItJ-KAbEe7do&amp;e=" TargetMode="External"/><Relationship Id="rId31" Type="http://schemas.openxmlformats.org/officeDocument/2006/relationships/hyperlink" Target="tel:99212%20-%2099215" TargetMode="External"/><Relationship Id="rId44" Type="http://schemas.openxmlformats.org/officeDocument/2006/relationships/hyperlink" Target="tel:99307-9931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zdhs.gov/" TargetMode="External"/><Relationship Id="rId14" Type="http://schemas.openxmlformats.org/officeDocument/2006/relationships/hyperlink" Target="https://urldefense.proofpoint.com/v2/url?u=https-3A__www.cdc.gov_coronavirus_2019-2Dncov_community_home_cleaning-2Ddisinfection.html&amp;d=DwMFaQ&amp;c=UXmaowRpu5bLSLEQRunJ2z-YIUZuUoa9Rw_x449Hd_Y&amp;r=zHfqzfuCyTqRjC3r294gNRBfCettIRvfkBwNWuFjeJw&amp;m=A2NIM4_3ZMLEp3jlmvviV4NKHOIpGJqBOkUcDZ5_X6c&amp;s=6Xo9zc-D1dtoEohcTzkP6tkx8HElvwQSdk-QBvWfgT8&amp;e=" TargetMode="External"/><Relationship Id="rId22" Type="http://schemas.openxmlformats.org/officeDocument/2006/relationships/hyperlink" Target="https://www.epa.gov/pesticide-registration/list-n-disinfectants-use-against-sars-cov-2" TargetMode="External"/><Relationship Id="rId27" Type="http://schemas.openxmlformats.org/officeDocument/2006/relationships/hyperlink" Target="https://www.cdc.gov/coronavirus/2019-ncov/infection-control/control-recommendations.html" TargetMode="External"/><Relationship Id="rId30" Type="http://schemas.openxmlformats.org/officeDocument/2006/relationships/hyperlink" Target="tel:99201%20-%2099205" TargetMode="External"/><Relationship Id="rId35" Type="http://schemas.openxmlformats.org/officeDocument/2006/relationships/hyperlink" Target="tel:99307-99310" TargetMode="External"/><Relationship Id="rId43" Type="http://schemas.openxmlformats.org/officeDocument/2006/relationships/hyperlink" Target="tel:99251%20-%2099255" TargetMode="External"/><Relationship Id="rId48" Type="http://schemas.openxmlformats.org/officeDocument/2006/relationships/hyperlink" Target="https://www.paeyemds.org/EmailTracker/LinkTracker.ashx?linkAndRecipientCode=Wyowm3J2S230s87orK3c%2bMSJBn2aBAEfLt1is6g4DRgDx1jxc9049ibTudX9mlaxwTR7Bw913%2f2dSo9Cq8pt5HdQTDsElJEEVdNimfcZXc4%3d" TargetMode="External"/><Relationship Id="rId8" Type="http://schemas.openxmlformats.org/officeDocument/2006/relationships/hyperlink" Target="https://azgovernor.gov/governor/news/2020/03/governor-ducey-statement-national-emergency-declaration" TargetMode="External"/><Relationship Id="rId51" Type="http://schemas.openxmlformats.org/officeDocument/2006/relationships/hyperlink" Target="tel:99446-99449" TargetMode="External"/><Relationship Id="rId3" Type="http://schemas.openxmlformats.org/officeDocument/2006/relationships/settings" Target="settings.xml"/><Relationship Id="rId12" Type="http://schemas.openxmlformats.org/officeDocument/2006/relationships/hyperlink" Target="https://www.aao.org/headline/alert-important-coronavirus-context" TargetMode="External"/><Relationship Id="rId17" Type="http://schemas.openxmlformats.org/officeDocument/2006/relationships/hyperlink" Target="https://www.aaojournal.org/article/S0161-6420(17)31677-9/fulltext" TargetMode="External"/><Relationship Id="rId25" Type="http://schemas.openxmlformats.org/officeDocument/2006/relationships/hyperlink" Target="https://www.cdc.gov/coronavirus/2019-ncov/infection-control/control-recommendations.html" TargetMode="External"/><Relationship Id="rId33" Type="http://schemas.openxmlformats.org/officeDocument/2006/relationships/hyperlink" Target="tel:99231%20-%2099233" TargetMode="External"/><Relationship Id="rId38" Type="http://schemas.openxmlformats.org/officeDocument/2006/relationships/hyperlink" Target="tel:99446-99449" TargetMode="External"/><Relationship Id="rId46" Type="http://schemas.openxmlformats.org/officeDocument/2006/relationships/hyperlink" Target="https://www.paeyemds.org/EmailTracker/LinkTracker.ashx?linkAndRecipientCode=Wyowm3J2S230s87orK3c%2bMSJBn2aBAEfLt1is6g4DRgDx1jxc9049ibTudX9mlaxwTR7Bw913%2f2dSo9Cq8pt5HdQTDsElJEEVdNimfcZXc4%3d" TargetMode="External"/><Relationship Id="rId20" Type="http://schemas.openxmlformats.org/officeDocument/2006/relationships/hyperlink" Target="https://urldefense.proofpoint.com/v2/url?u=https-3A__www.cdc.gov_coronavirus_2019-2Dncov_community_home_cleaning-2Ddisinfection.html&amp;d=DwMFaQ&amp;c=UXmaowRpu5bLSLEQRunJ2z-YIUZuUoa9Rw_x449Hd_Y&amp;r=zHfqzfuCyTqRjC3r294gNRBfCettIRvfkBwNWuFjeJw&amp;m=A2NIM4_3ZMLEp3jlmvviV4NKHOIpGJqBOkUcDZ5_X6c&amp;s=6Xo9zc-D1dtoEohcTzkP6tkx8HElvwQSdk-QBvWfgT8&amp;e=" TargetMode="External"/><Relationship Id="rId41" Type="http://schemas.openxmlformats.org/officeDocument/2006/relationships/hyperlink" Target="tel:99241%20-%209924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pa.gov/pesticide-registration/list-n-disinfectants-use-against-sars-cov-2" TargetMode="External"/><Relationship Id="rId23" Type="http://schemas.openxmlformats.org/officeDocument/2006/relationships/hyperlink" Target="https://www.aaojournal.org/article/S0161-6420(17)31677-9/fulltext" TargetMode="External"/><Relationship Id="rId28" Type="http://schemas.openxmlformats.org/officeDocument/2006/relationships/hyperlink" Target="https://www.cms.gov/newsroom/fact-sheets/medicare-telemedicine-health-care-provider-fact-sheet" TargetMode="External"/><Relationship Id="rId36" Type="http://schemas.openxmlformats.org/officeDocument/2006/relationships/hyperlink" Target="https://www.paeyemds.org/EmailTracker/LinkTracker.ashx?linkAndRecipientCode=c8%2bM7%2f5ilR0%2fdD8QiTn%2bahpmsbY2WGzDIFbvyVvmS8d8%2bMFq3KnjZzWJXyacmFF9uk7euZcX6A5BFIfX3Kn3I6mVzu3y%2f9GTEt7IA%2fQgVso%3d" TargetMode="External"/><Relationship Id="rId49" Type="http://schemas.openxmlformats.org/officeDocument/2006/relationships/hyperlink" Target="tel:99446-99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Words>
  <Characters>29</Characters>
  <Application>Microsoft Office Word</Application>
  <DocSecurity>0</DocSecurity>
  <Lines>1</Lines>
  <Paragraphs>1</Paragraphs>
  <ScaleCrop>false</ScaleCrop>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dc:creator>
  <cp:keywords/>
  <dc:description/>
  <cp:lastModifiedBy>Linda DiBiase</cp:lastModifiedBy>
  <cp:revision>2</cp:revision>
  <dcterms:created xsi:type="dcterms:W3CDTF">2020-03-19T15:45:00Z</dcterms:created>
  <dcterms:modified xsi:type="dcterms:W3CDTF">2020-03-19T15:45:00Z</dcterms:modified>
</cp:coreProperties>
</file>